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2C2B" w14:textId="0CBB817B" w:rsidR="00C621EF" w:rsidRPr="00B54E9F" w:rsidRDefault="00117D39" w:rsidP="001C62BE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B54E9F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ANUNȚ</w:t>
      </w:r>
    </w:p>
    <w:p w14:paraId="623C662E" w14:textId="77777777" w:rsidR="001C62BE" w:rsidRPr="00B54E9F" w:rsidRDefault="001C62BE" w:rsidP="001C62BE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B54E9F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CERERE URNĂ SPECIALĂ </w:t>
      </w:r>
    </w:p>
    <w:p w14:paraId="4228D697" w14:textId="2F0B34D8" w:rsidR="001C62BE" w:rsidRDefault="001C62BE" w:rsidP="001C62BE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B54E9F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ALEGERILE PENTRU PREȘEDINTELE ROMÂNIEI DIN ANUL 2024</w:t>
      </w:r>
    </w:p>
    <w:p w14:paraId="5BF6FFFC" w14:textId="4FE2CCF0" w:rsidR="00D83727" w:rsidRDefault="00D83727" w:rsidP="001C62BE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TURUL II</w:t>
      </w:r>
    </w:p>
    <w:p w14:paraId="4ADCF99D" w14:textId="67F3A883" w:rsidR="00D83727" w:rsidRPr="00B54E9F" w:rsidRDefault="00D83727" w:rsidP="001C62BE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DIN 08.12.2024</w:t>
      </w:r>
    </w:p>
    <w:p w14:paraId="7DEFADED" w14:textId="77777777" w:rsidR="00117D39" w:rsidRDefault="00117D39">
      <w:pP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14:paraId="6EF05D86" w14:textId="1C6A5D01" w:rsidR="00F73956" w:rsidRDefault="0003498E" w:rsidP="0003498E">
      <w:pPr>
        <w:pStyle w:val="Listparagraf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Cererile de vot prin intermediul urnei speciale formulate pentru primul tur al alegerilor pentru Preşedintele României din anul 2024 nu sunt luate în considerare cu ocazia celui de-al doilea tur de scrutin. </w:t>
      </w:r>
    </w:p>
    <w:p w14:paraId="377EAAA2" w14:textId="77777777" w:rsidR="0003498E" w:rsidRDefault="0003498E" w:rsidP="0003498E">
      <w:pPr>
        <w:pStyle w:val="Listparagraf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571B0C0" w14:textId="28A4FDBF" w:rsidR="0003498E" w:rsidRDefault="0003498E" w:rsidP="0003498E">
      <w:pPr>
        <w:pStyle w:val="Listparagraf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Alegătorii care întrunesc condiţiile prevăzute de </w:t>
      </w:r>
      <w:r w:rsidRPr="0003498E">
        <w:rPr>
          <w:rFonts w:ascii="Times New Roman" w:hAnsi="Times New Roman" w:cs="Times New Roman"/>
          <w:b/>
          <w:sz w:val="24"/>
          <w:szCs w:val="24"/>
          <w:lang w:val="ro-RO"/>
        </w:rPr>
        <w:t>Legea nr. 370/2004 pentru alegerea Preşedintelui României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şi de </w:t>
      </w:r>
      <w:r w:rsidRPr="0003498E">
        <w:rPr>
          <w:rFonts w:ascii="Times New Roman" w:hAnsi="Times New Roman" w:cs="Times New Roman"/>
          <w:b/>
          <w:sz w:val="24"/>
          <w:szCs w:val="24"/>
          <w:lang w:val="ro-RO"/>
        </w:rPr>
        <w:t>Decizia BEC nr. 6D/24.09.2024 privind exercitarea dreptului de vot prin intermediul urnei speciale la alegerile pentru Președintele României din anul 2024, republicată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pentru exercitarea dreptului de vot prin intermediul urnei speciale trebuie să depună noi cereri dacă optează pentru a vota la al doilea tur de scrutin prin intermediul urnei speciale. </w:t>
      </w:r>
    </w:p>
    <w:p w14:paraId="096D2169" w14:textId="5E9A34A8" w:rsidR="0003498E" w:rsidRDefault="0003498E" w:rsidP="0003498E">
      <w:pPr>
        <w:pStyle w:val="Listparagraf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209B634" w14:textId="77777777" w:rsidR="00D417EC" w:rsidRPr="001B78E3" w:rsidRDefault="00D417EC" w:rsidP="00D417EC">
      <w:pPr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B78E3">
        <w:rPr>
          <w:rFonts w:ascii="Times New Roman" w:hAnsi="Times New Roman" w:cs="Times New Roman"/>
          <w:b/>
          <w:sz w:val="24"/>
          <w:szCs w:val="24"/>
          <w:lang w:val="ro-RO"/>
        </w:rPr>
        <w:t xml:space="preserve">Cererile de vot prin intermediul urnei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speciale</w:t>
      </w:r>
      <w:r w:rsidRPr="001B78E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se depun în condițiile prevăzute în </w:t>
      </w:r>
      <w:r w:rsidRPr="001B78E3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Decizia BEC nr. 6D/24.09.2024</w:t>
      </w:r>
      <w:r w:rsidRPr="001B78E3">
        <w:rPr>
          <w:b/>
          <w:u w:val="single"/>
        </w:rPr>
        <w:t xml:space="preserve"> </w:t>
      </w:r>
      <w:r w:rsidRPr="001B78E3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privind exercitarea dreptului de vot prin intermediul urnei speciale la alegerile pentru Președintele României din anul 2024, republicată.</w:t>
      </w:r>
    </w:p>
    <w:p w14:paraId="5CE3046B" w14:textId="599FBB16" w:rsidR="00D417EC" w:rsidRPr="00B54E9F" w:rsidRDefault="00D417EC" w:rsidP="0003498E">
      <w:pPr>
        <w:pStyle w:val="Listparagraf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67F2B37" w14:textId="77777777" w:rsidR="00D83727" w:rsidRDefault="00D83727" w:rsidP="001B78E3">
      <w:pPr>
        <w:ind w:left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0BF9E8A" w14:textId="77777777" w:rsidR="00117D39" w:rsidRPr="00B54E9F" w:rsidRDefault="00117D39" w:rsidP="0030422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117D39" w:rsidRPr="00B54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42B93"/>
    <w:multiLevelType w:val="hybridMultilevel"/>
    <w:tmpl w:val="CEAC4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6184F"/>
    <w:multiLevelType w:val="hybridMultilevel"/>
    <w:tmpl w:val="C9660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221738">
    <w:abstractNumId w:val="1"/>
  </w:num>
  <w:num w:numId="2" w16cid:durableId="330302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D39"/>
    <w:rsid w:val="0003498E"/>
    <w:rsid w:val="001132A6"/>
    <w:rsid w:val="00117D39"/>
    <w:rsid w:val="001B78E3"/>
    <w:rsid w:val="001C62BE"/>
    <w:rsid w:val="0030422E"/>
    <w:rsid w:val="00403C8C"/>
    <w:rsid w:val="004911F2"/>
    <w:rsid w:val="007A648F"/>
    <w:rsid w:val="00A06EF5"/>
    <w:rsid w:val="00A579C5"/>
    <w:rsid w:val="00B54E9F"/>
    <w:rsid w:val="00B84052"/>
    <w:rsid w:val="00BE5B5D"/>
    <w:rsid w:val="00C621EF"/>
    <w:rsid w:val="00C81AF5"/>
    <w:rsid w:val="00D417EC"/>
    <w:rsid w:val="00D83727"/>
    <w:rsid w:val="00F7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1A0D0"/>
  <w15:chartTrackingRefBased/>
  <w15:docId w15:val="{7EAD974A-89F5-4404-B389-2D6B4175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A6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9E9D0-8BE5-495A-B1F0-DE6BE5B8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Judecator</dc:creator>
  <cp:keywords/>
  <dc:description/>
  <cp:lastModifiedBy>Adina Cristiana Butariu</cp:lastModifiedBy>
  <cp:revision>5</cp:revision>
  <dcterms:created xsi:type="dcterms:W3CDTF">2024-12-03T13:26:00Z</dcterms:created>
  <dcterms:modified xsi:type="dcterms:W3CDTF">2024-12-03T13:33:00Z</dcterms:modified>
</cp:coreProperties>
</file>