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186AA3B"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6C67A9">
        <w:rPr>
          <w:rFonts w:eastAsia="Calibri" w:cstheme="minorHAnsi"/>
          <w:b/>
          <w:noProof/>
          <w:color w:val="002060"/>
          <w:sz w:val="24"/>
          <w:szCs w:val="24"/>
          <w:lang w:val="pt-BR"/>
        </w:rPr>
        <w:t>31</w:t>
      </w:r>
      <w:r w:rsidR="00663AA2">
        <w:rPr>
          <w:rFonts w:eastAsia="Calibri" w:cstheme="minorHAnsi"/>
          <w:b/>
          <w:noProof/>
          <w:color w:val="002060"/>
          <w:sz w:val="24"/>
          <w:szCs w:val="24"/>
          <w:lang w:val="pt-BR"/>
        </w:rPr>
        <w:t>/</w:t>
      </w:r>
      <w:r w:rsidR="000B69D7">
        <w:rPr>
          <w:rFonts w:eastAsia="Calibri" w:cstheme="minorHAnsi"/>
          <w:b/>
          <w:noProof/>
          <w:color w:val="002060"/>
          <w:sz w:val="24"/>
          <w:szCs w:val="24"/>
          <w:lang w:val="pt-BR"/>
        </w:rPr>
        <w:t>01</w:t>
      </w:r>
      <w:r w:rsidR="00663AA2">
        <w:rPr>
          <w:rFonts w:eastAsia="Calibri" w:cstheme="minorHAnsi"/>
          <w:b/>
          <w:noProof/>
          <w:color w:val="002060"/>
          <w:sz w:val="24"/>
          <w:szCs w:val="24"/>
          <w:lang w:val="pt-BR"/>
        </w:rPr>
        <w:t>.0</w:t>
      </w:r>
      <w:r w:rsidR="000B69D7">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544F52D3" w:rsidR="007B3D99" w:rsidRPr="007B18D0" w:rsidRDefault="00242E87"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01</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1E77D758"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6C67A9">
        <w:rPr>
          <w:rFonts w:cstheme="minorHAnsi"/>
          <w:b/>
          <w:i/>
          <w:color w:val="002060"/>
          <w:sz w:val="24"/>
          <w:szCs w:val="24"/>
          <w:lang w:val="ro-RO"/>
        </w:rPr>
        <w:t>șoseaua Odăi nr. 249-251</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347FFBA0"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 xml:space="preserve">nr. </w:t>
      </w:r>
      <w:r w:rsidR="00D64155">
        <w:rPr>
          <w:rFonts w:eastAsiaTheme="minorHAnsi" w:cstheme="minorHAnsi"/>
          <w:b/>
          <w:color w:val="002060"/>
          <w:sz w:val="24"/>
          <w:szCs w:val="24"/>
          <w:lang w:val="fr-FR"/>
        </w:rPr>
        <w:t>7986</w:t>
      </w:r>
      <w:r w:rsidR="00F90034">
        <w:rPr>
          <w:rFonts w:eastAsiaTheme="minorHAnsi" w:cstheme="minorHAnsi"/>
          <w:b/>
          <w:color w:val="002060"/>
          <w:sz w:val="24"/>
          <w:szCs w:val="24"/>
          <w:lang w:val="fr-FR"/>
        </w:rPr>
        <w:t>/</w:t>
      </w:r>
      <w:r w:rsidR="00D64155">
        <w:rPr>
          <w:rFonts w:eastAsiaTheme="minorHAnsi" w:cstheme="minorHAnsi"/>
          <w:b/>
          <w:color w:val="002060"/>
          <w:sz w:val="24"/>
          <w:szCs w:val="24"/>
          <w:lang w:val="fr-FR"/>
        </w:rPr>
        <w:t>27</w:t>
      </w:r>
      <w:r w:rsidR="00F90034">
        <w:rPr>
          <w:rFonts w:eastAsiaTheme="minorHAnsi" w:cstheme="minorHAnsi"/>
          <w:b/>
          <w:color w:val="002060"/>
          <w:sz w:val="24"/>
          <w:szCs w:val="24"/>
          <w:lang w:val="fr-FR"/>
        </w:rPr>
        <w:t>.0</w:t>
      </w:r>
      <w:r w:rsidR="00D64155">
        <w:rPr>
          <w:rFonts w:eastAsiaTheme="minorHAnsi" w:cstheme="minorHAnsi"/>
          <w:b/>
          <w:color w:val="002060"/>
          <w:sz w:val="24"/>
          <w:szCs w:val="24"/>
          <w:lang w:val="fr-FR"/>
        </w:rPr>
        <w:t>6</w:t>
      </w:r>
      <w:r w:rsidR="00F90034">
        <w:rPr>
          <w:rFonts w:eastAsiaTheme="minorHAnsi" w:cstheme="minorHAnsi"/>
          <w:b/>
          <w:color w:val="002060"/>
          <w:sz w:val="24"/>
          <w:szCs w:val="24"/>
          <w:lang w:val="fr-FR"/>
        </w:rPr>
        <w:t>.2025 ;</w:t>
      </w:r>
    </w:p>
    <w:p w14:paraId="7EBA6388" w14:textId="07F894AC"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31095A">
        <w:rPr>
          <w:rFonts w:eastAsiaTheme="minorHAnsi" w:cstheme="minorHAnsi"/>
          <w:b/>
          <w:color w:val="002060"/>
          <w:sz w:val="24"/>
          <w:szCs w:val="24"/>
          <w:lang w:val="fr-FR"/>
        </w:rPr>
        <w:t xml:space="preserve"> </w:t>
      </w:r>
      <w:r w:rsidR="00F90034">
        <w:rPr>
          <w:rFonts w:eastAsiaTheme="minorHAnsi" w:cstheme="minorHAnsi"/>
          <w:b/>
          <w:color w:val="002060"/>
          <w:sz w:val="24"/>
          <w:szCs w:val="24"/>
          <w:lang w:val="fr-FR"/>
        </w:rPr>
        <w:t xml:space="preserve">nr. </w:t>
      </w:r>
      <w:r w:rsidR="00D64155">
        <w:rPr>
          <w:rFonts w:eastAsiaTheme="minorHAnsi" w:cstheme="minorHAnsi"/>
          <w:b/>
          <w:color w:val="002060"/>
          <w:sz w:val="24"/>
          <w:szCs w:val="24"/>
          <w:lang w:val="fr-FR"/>
        </w:rPr>
        <w:t>7987</w:t>
      </w:r>
      <w:r w:rsidR="00F90034">
        <w:rPr>
          <w:rFonts w:eastAsiaTheme="minorHAnsi" w:cstheme="minorHAnsi"/>
          <w:b/>
          <w:color w:val="002060"/>
          <w:sz w:val="24"/>
          <w:szCs w:val="24"/>
          <w:lang w:val="fr-FR"/>
        </w:rPr>
        <w:t>/</w:t>
      </w:r>
      <w:r w:rsidR="00D64155">
        <w:rPr>
          <w:rFonts w:eastAsiaTheme="minorHAnsi" w:cstheme="minorHAnsi"/>
          <w:b/>
          <w:color w:val="002060"/>
          <w:sz w:val="24"/>
          <w:szCs w:val="24"/>
          <w:lang w:val="fr-FR"/>
        </w:rPr>
        <w:t>27</w:t>
      </w:r>
      <w:r w:rsidR="00F90034">
        <w:rPr>
          <w:rFonts w:eastAsiaTheme="minorHAnsi" w:cstheme="minorHAnsi"/>
          <w:b/>
          <w:color w:val="002060"/>
          <w:sz w:val="24"/>
          <w:szCs w:val="24"/>
          <w:lang w:val="fr-FR"/>
        </w:rPr>
        <w:t>.0</w:t>
      </w:r>
      <w:r w:rsidR="00D64155">
        <w:rPr>
          <w:rFonts w:eastAsiaTheme="minorHAnsi" w:cstheme="minorHAnsi"/>
          <w:b/>
          <w:color w:val="002060"/>
          <w:sz w:val="24"/>
          <w:szCs w:val="24"/>
          <w:lang w:val="fr-FR"/>
        </w:rPr>
        <w:t>6</w:t>
      </w:r>
      <w:r w:rsidR="00F90034">
        <w:rPr>
          <w:rFonts w:eastAsiaTheme="minorHAnsi" w:cstheme="minorHAnsi"/>
          <w:b/>
          <w:color w:val="002060"/>
          <w:sz w:val="24"/>
          <w:szCs w:val="24"/>
          <w:lang w:val="fr-FR"/>
        </w:rPr>
        <w:t>.2025 ;</w:t>
      </w:r>
    </w:p>
    <w:p w14:paraId="76CDD7BB" w14:textId="3BCDB0A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Avizul Arhitectului Șef nr. </w:t>
      </w:r>
      <w:r w:rsidR="00060710">
        <w:rPr>
          <w:rFonts w:eastAsiaTheme="minorHAnsi" w:cstheme="minorHAnsi"/>
          <w:b/>
          <w:color w:val="002060"/>
          <w:sz w:val="24"/>
          <w:szCs w:val="24"/>
          <w:lang w:val="fr-FR"/>
        </w:rPr>
        <w:t>1</w:t>
      </w:r>
      <w:r w:rsidR="00D64155">
        <w:rPr>
          <w:rFonts w:eastAsiaTheme="minorHAnsi" w:cstheme="minorHAnsi"/>
          <w:b/>
          <w:color w:val="002060"/>
          <w:sz w:val="24"/>
          <w:szCs w:val="24"/>
          <w:lang w:val="fr-FR"/>
        </w:rPr>
        <w:t>8</w:t>
      </w:r>
      <w:r>
        <w:rPr>
          <w:rFonts w:eastAsiaTheme="minorHAnsi" w:cstheme="minorHAnsi"/>
          <w:b/>
          <w:color w:val="002060"/>
          <w:sz w:val="24"/>
          <w:szCs w:val="24"/>
          <w:lang w:val="fr-FR"/>
        </w:rPr>
        <w:t>/</w:t>
      </w:r>
      <w:r w:rsidR="003225A7">
        <w:rPr>
          <w:rFonts w:eastAsiaTheme="minorHAnsi" w:cstheme="minorHAnsi"/>
          <w:b/>
          <w:color w:val="002060"/>
          <w:sz w:val="24"/>
          <w:szCs w:val="24"/>
          <w:lang w:val="fr-FR"/>
        </w:rPr>
        <w:t>2</w:t>
      </w:r>
      <w:r w:rsidR="00D64155">
        <w:rPr>
          <w:rFonts w:eastAsiaTheme="minorHAnsi" w:cstheme="minorHAnsi"/>
          <w:b/>
          <w:color w:val="002060"/>
          <w:sz w:val="24"/>
          <w:szCs w:val="24"/>
          <w:lang w:val="fr-FR"/>
        </w:rPr>
        <w:t>3</w:t>
      </w:r>
      <w:r>
        <w:rPr>
          <w:rFonts w:eastAsiaTheme="minorHAnsi" w:cstheme="minorHAnsi"/>
          <w:b/>
          <w:color w:val="002060"/>
          <w:sz w:val="24"/>
          <w:szCs w:val="24"/>
          <w:lang w:val="fr-FR"/>
        </w:rPr>
        <w:t>.0</w:t>
      </w:r>
      <w:r w:rsidR="00D64155">
        <w:rPr>
          <w:rFonts w:eastAsiaTheme="minorHAnsi" w:cstheme="minorHAnsi"/>
          <w:b/>
          <w:color w:val="002060"/>
          <w:sz w:val="24"/>
          <w:szCs w:val="24"/>
          <w:lang w:val="fr-FR"/>
        </w:rPr>
        <w:t>5</w:t>
      </w:r>
      <w:r>
        <w:rPr>
          <w:rFonts w:eastAsiaTheme="minorHAnsi" w:cstheme="minorHAnsi"/>
          <w:b/>
          <w:color w:val="002060"/>
          <w:sz w:val="24"/>
          <w:szCs w:val="24"/>
          <w:lang w:val="fr-FR"/>
        </w:rPr>
        <w:t>.2025 ;</w:t>
      </w:r>
    </w:p>
    <w:p w14:paraId="45B1678A" w14:textId="49F4D8A4"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Raportul consultării publicului nr. </w:t>
      </w:r>
      <w:r w:rsidR="009E3118">
        <w:rPr>
          <w:rFonts w:eastAsiaTheme="minorHAnsi" w:cstheme="minorHAnsi"/>
          <w:b/>
          <w:color w:val="002060"/>
          <w:sz w:val="24"/>
          <w:szCs w:val="24"/>
          <w:lang w:val="fr-FR"/>
        </w:rPr>
        <w:t>7807</w:t>
      </w:r>
      <w:r>
        <w:rPr>
          <w:rFonts w:eastAsiaTheme="minorHAnsi" w:cstheme="minorHAnsi"/>
          <w:b/>
          <w:color w:val="002060"/>
          <w:sz w:val="24"/>
          <w:szCs w:val="24"/>
          <w:lang w:val="fr-FR"/>
        </w:rPr>
        <w:t>/</w:t>
      </w:r>
      <w:r w:rsidR="009E3118">
        <w:rPr>
          <w:rFonts w:eastAsiaTheme="minorHAnsi" w:cstheme="minorHAnsi"/>
          <w:b/>
          <w:color w:val="002060"/>
          <w:sz w:val="24"/>
          <w:szCs w:val="24"/>
          <w:lang w:val="fr-FR"/>
        </w:rPr>
        <w:t>24</w:t>
      </w:r>
      <w:r>
        <w:rPr>
          <w:rFonts w:eastAsiaTheme="minorHAnsi" w:cstheme="minorHAnsi"/>
          <w:b/>
          <w:color w:val="002060"/>
          <w:sz w:val="24"/>
          <w:szCs w:val="24"/>
          <w:lang w:val="fr-FR"/>
        </w:rPr>
        <w:t>.0</w:t>
      </w:r>
      <w:r w:rsidR="009E3118">
        <w:rPr>
          <w:rFonts w:eastAsiaTheme="minorHAnsi" w:cstheme="minorHAnsi"/>
          <w:b/>
          <w:color w:val="002060"/>
          <w:sz w:val="24"/>
          <w:szCs w:val="24"/>
          <w:lang w:val="fr-FR"/>
        </w:rPr>
        <w:t>6</w:t>
      </w:r>
      <w:r>
        <w:rPr>
          <w:rFonts w:eastAsiaTheme="minorHAnsi" w:cstheme="minorHAnsi"/>
          <w:b/>
          <w:color w:val="002060"/>
          <w:sz w:val="24"/>
          <w:szCs w:val="24"/>
          <w:lang w:val="fr-FR"/>
        </w:rPr>
        <w:t>.2025.</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C8C240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365283">
        <w:rPr>
          <w:rFonts w:eastAsia="Calibri" w:cstheme="minorHAnsi"/>
          <w:b/>
          <w:noProof/>
          <w:color w:val="002060"/>
          <w:sz w:val="24"/>
          <w:szCs w:val="24"/>
          <w:lang w:val="ro-RO"/>
        </w:rPr>
        <w:t>11</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365283">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C26F11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365283">
        <w:rPr>
          <w:rFonts w:eastAsia="Calibri" w:cstheme="minorHAnsi"/>
          <w:b/>
          <w:bCs/>
          <w:noProof/>
          <w:color w:val="002060"/>
          <w:sz w:val="24"/>
          <w:szCs w:val="24"/>
          <w:lang w:val="pt-BR"/>
        </w:rPr>
        <w:t>10</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365283">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BFFFC5" w14:textId="634E8B79" w:rsidR="007B18D0" w:rsidRPr="007B18D0" w:rsidRDefault="00365283" w:rsidP="007B3D99">
      <w:pPr>
        <w:tabs>
          <w:tab w:val="left" w:pos="0"/>
          <w:tab w:val="left" w:pos="426"/>
        </w:tabs>
        <w:spacing w:after="0" w:line="240" w:lineRule="auto"/>
        <w:ind w:left="567"/>
        <w:jc w:val="center"/>
        <w:rPr>
          <w:rFonts w:cstheme="minorHAnsi"/>
          <w:b/>
          <w:i/>
          <w:color w:val="002060"/>
          <w:sz w:val="24"/>
          <w:szCs w:val="24"/>
          <w:lang w:val="ro-RO"/>
        </w:rPr>
      </w:pPr>
      <w:r w:rsidRPr="00365283">
        <w:rPr>
          <w:rFonts w:cstheme="minorHAnsi"/>
          <w:b/>
          <w:i/>
          <w:color w:val="002060"/>
          <w:sz w:val="24"/>
          <w:szCs w:val="24"/>
          <w:lang w:val="ro-RO"/>
        </w:rPr>
        <w:t>Proiect de Hotărâre privind aprobarea Planului Urbanistic de Detaliu (PUD) șoseaua Odăi nr. 249-251,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F250" w14:textId="77777777" w:rsidR="0006714E" w:rsidRDefault="0006714E" w:rsidP="00B7531C">
      <w:pPr>
        <w:spacing w:after="0" w:line="240" w:lineRule="auto"/>
      </w:pPr>
      <w:r>
        <w:separator/>
      </w:r>
    </w:p>
  </w:endnote>
  <w:endnote w:type="continuationSeparator" w:id="0">
    <w:p w14:paraId="65EF0500" w14:textId="77777777" w:rsidR="0006714E" w:rsidRDefault="0006714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92F5" w14:textId="77777777" w:rsidR="0006714E" w:rsidRDefault="0006714E" w:rsidP="00B7531C">
      <w:pPr>
        <w:spacing w:after="0" w:line="240" w:lineRule="auto"/>
      </w:pPr>
      <w:r>
        <w:separator/>
      </w:r>
    </w:p>
  </w:footnote>
  <w:footnote w:type="continuationSeparator" w:id="0">
    <w:p w14:paraId="55EBA0C7" w14:textId="77777777" w:rsidR="0006714E" w:rsidRDefault="0006714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6714E"/>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69D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2E87"/>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5283"/>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77EF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67A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118"/>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5678"/>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4155"/>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3AB0"/>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3</cp:revision>
  <cp:lastPrinted>2024-12-24T08:48:00Z</cp:lastPrinted>
  <dcterms:created xsi:type="dcterms:W3CDTF">2025-07-01T09:09:00Z</dcterms:created>
  <dcterms:modified xsi:type="dcterms:W3CDTF">2025-07-01T09:19:00Z</dcterms:modified>
</cp:coreProperties>
</file>