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C704D0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15069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674CA91" w14:textId="43532B3E" w:rsidR="00231E33" w:rsidRDefault="00150697" w:rsidP="00231E33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150697">
        <w:rPr>
          <w:rFonts w:cstheme="minorHAnsi"/>
          <w:b/>
          <w:i/>
          <w:color w:val="002060"/>
          <w:sz w:val="24"/>
          <w:szCs w:val="24"/>
          <w:lang w:val="ro-RO"/>
        </w:rPr>
        <w:t>Hotărâre privind aprobarea închirierii bunurilor proprietate publică, terenuri și construcții cu altă destinație decât cea de locuință, aflate în proprietatea Municipiului București și în administrarea Sectorului 1 al Municipiului București - prin Direcția Generală de Asistență Socială și Protecția Copilului Sector 1 București și a Regulamentului privind modul de organizare și desfășurare a licitațiilor publice pentru închirierea acestora</w:t>
      </w:r>
    </w:p>
    <w:p w14:paraId="68AEBA98" w14:textId="77777777" w:rsidR="00150697" w:rsidRDefault="00150697" w:rsidP="00231E33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DE6997C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BCAD" w14:textId="77777777" w:rsidR="00173E74" w:rsidRDefault="00173E74" w:rsidP="00B7531C">
      <w:pPr>
        <w:spacing w:after="0" w:line="240" w:lineRule="auto"/>
      </w:pPr>
      <w:r>
        <w:separator/>
      </w:r>
    </w:p>
  </w:endnote>
  <w:endnote w:type="continuationSeparator" w:id="0">
    <w:p w14:paraId="718E210E" w14:textId="77777777" w:rsidR="00173E74" w:rsidRDefault="00173E7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73E74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73E74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DF09" w14:textId="77777777" w:rsidR="00173E74" w:rsidRDefault="00173E74" w:rsidP="00B7531C">
      <w:pPr>
        <w:spacing w:after="0" w:line="240" w:lineRule="auto"/>
      </w:pPr>
      <w:r>
        <w:separator/>
      </w:r>
    </w:p>
  </w:footnote>
  <w:footnote w:type="continuationSeparator" w:id="0">
    <w:p w14:paraId="4BBD7D76" w14:textId="77777777" w:rsidR="00173E74" w:rsidRDefault="00173E7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2025-12-12T11:23:00Z</dcterms:created>
  <dcterms:modified xsi:type="dcterms:W3CDTF">2025-12-12T11:23:00Z</dcterms:modified>
</cp:coreProperties>
</file>