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25FE5690"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C24B43">
        <w:rPr>
          <w:rFonts w:eastAsia="Calibri" w:cstheme="minorHAnsi"/>
          <w:b/>
          <w:noProof/>
          <w:color w:val="002060"/>
          <w:sz w:val="24"/>
          <w:szCs w:val="24"/>
          <w:lang w:val="pt-BR"/>
        </w:rPr>
        <w:t>0</w:t>
      </w:r>
      <w:r w:rsidR="00767E86">
        <w:rPr>
          <w:rFonts w:eastAsia="Calibri" w:cstheme="minorHAnsi"/>
          <w:b/>
          <w:noProof/>
          <w:color w:val="002060"/>
          <w:sz w:val="24"/>
          <w:szCs w:val="24"/>
          <w:lang w:val="pt-BR"/>
        </w:rPr>
        <w:t>7</w:t>
      </w:r>
      <w:r w:rsidR="00663AA2">
        <w:rPr>
          <w:rFonts w:eastAsia="Calibri" w:cstheme="minorHAnsi"/>
          <w:b/>
          <w:noProof/>
          <w:color w:val="002060"/>
          <w:sz w:val="24"/>
          <w:szCs w:val="24"/>
          <w:lang w:val="pt-BR"/>
        </w:rPr>
        <w:t>/</w:t>
      </w:r>
      <w:r w:rsidR="00920284">
        <w:rPr>
          <w:rFonts w:eastAsia="Calibri" w:cstheme="minorHAnsi"/>
          <w:b/>
          <w:noProof/>
          <w:color w:val="002060"/>
          <w:sz w:val="24"/>
          <w:szCs w:val="24"/>
          <w:lang w:val="pt-BR"/>
        </w:rPr>
        <w:t>2</w:t>
      </w:r>
      <w:r w:rsidR="00767E86">
        <w:rPr>
          <w:rFonts w:eastAsia="Calibri" w:cstheme="minorHAnsi"/>
          <w:b/>
          <w:noProof/>
          <w:color w:val="002060"/>
          <w:sz w:val="24"/>
          <w:szCs w:val="24"/>
          <w:lang w:val="pt-BR"/>
        </w:rPr>
        <w:t>2</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01</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09F4F002" w:rsidR="007B3D99" w:rsidRPr="007B18D0" w:rsidRDefault="00920284"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w:t>
      </w:r>
      <w:r w:rsidR="00767E86">
        <w:rPr>
          <w:rFonts w:eastAsia="Calibri" w:cstheme="minorHAnsi"/>
          <w:b/>
          <w:noProof/>
          <w:color w:val="002060"/>
          <w:sz w:val="24"/>
          <w:szCs w:val="24"/>
          <w:lang w:val="pt-BR"/>
        </w:rPr>
        <w:t>2</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01</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18B2638" w14:textId="14A8408B" w:rsidR="00A047EE" w:rsidRDefault="00767E86" w:rsidP="00A047EE">
      <w:pPr>
        <w:spacing w:after="0" w:line="240" w:lineRule="auto"/>
        <w:jc w:val="center"/>
        <w:rPr>
          <w:rFonts w:cstheme="minorHAnsi"/>
          <w:b/>
          <w:i/>
          <w:color w:val="002060"/>
          <w:sz w:val="24"/>
          <w:szCs w:val="24"/>
          <w:lang w:val="ro-RO"/>
        </w:rPr>
      </w:pPr>
      <w:bookmarkStart w:id="0" w:name="_Hlk109026211"/>
      <w:r w:rsidRPr="00767E86">
        <w:rPr>
          <w:rFonts w:cstheme="minorHAnsi"/>
          <w:b/>
          <w:i/>
          <w:color w:val="002060"/>
          <w:sz w:val="24"/>
          <w:szCs w:val="24"/>
          <w:lang w:val="ro-RO"/>
        </w:rPr>
        <w:t xml:space="preserve">Proiect de </w:t>
      </w:r>
      <w:proofErr w:type="spellStart"/>
      <w:r w:rsidRPr="00767E86">
        <w:rPr>
          <w:rFonts w:cstheme="minorHAnsi"/>
          <w:b/>
          <w:i/>
          <w:color w:val="002060"/>
          <w:sz w:val="24"/>
          <w:szCs w:val="24"/>
          <w:lang w:val="ro-RO"/>
        </w:rPr>
        <w:t>hotătâre</w:t>
      </w:r>
      <w:proofErr w:type="spellEnd"/>
      <w:r w:rsidRPr="00767E86">
        <w:rPr>
          <w:rFonts w:cstheme="minorHAnsi"/>
          <w:b/>
          <w:i/>
          <w:color w:val="002060"/>
          <w:sz w:val="24"/>
          <w:szCs w:val="24"/>
          <w:lang w:val="ro-RO"/>
        </w:rPr>
        <w:t xml:space="preserve"> privind aprobarea criteriilor care se au în vedere la stabilirea ordinii de prioritate în cadrul categoriilor de persoane prevăzute în Legea locuinței nr. 114/1996,  cu modificările și completările ulterioare.</w:t>
      </w:r>
    </w:p>
    <w:p w14:paraId="15C0C75E" w14:textId="77777777" w:rsidR="00767E86" w:rsidRDefault="00767E86"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75E36DA4"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920284">
        <w:rPr>
          <w:rFonts w:eastAsiaTheme="minorHAnsi" w:cstheme="minorHAnsi"/>
          <w:b/>
          <w:color w:val="002060"/>
          <w:sz w:val="24"/>
          <w:szCs w:val="24"/>
          <w:lang w:val="fr-FR"/>
        </w:rPr>
        <w:t> ;</w:t>
      </w:r>
    </w:p>
    <w:p w14:paraId="7EBA6388" w14:textId="30F21C4C"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4D9FA400"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920284">
        <w:rPr>
          <w:rFonts w:eastAsia="Calibri" w:cstheme="minorHAnsi"/>
          <w:b/>
          <w:noProof/>
          <w:color w:val="002060"/>
          <w:sz w:val="24"/>
          <w:szCs w:val="24"/>
          <w:lang w:val="ro-RO"/>
        </w:rPr>
        <w:t>0</w:t>
      </w:r>
      <w:r w:rsidR="00767E86">
        <w:rPr>
          <w:rFonts w:eastAsia="Calibri" w:cstheme="minorHAnsi"/>
          <w:b/>
          <w:noProof/>
          <w:color w:val="002060"/>
          <w:sz w:val="24"/>
          <w:szCs w:val="24"/>
          <w:lang w:val="ro-RO"/>
        </w:rPr>
        <w:t>4</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920284">
        <w:rPr>
          <w:rFonts w:eastAsia="Calibri" w:cstheme="minorHAnsi"/>
          <w:b/>
          <w:noProof/>
          <w:color w:val="002060"/>
          <w:sz w:val="24"/>
          <w:szCs w:val="24"/>
          <w:lang w:val="ro-RO"/>
        </w:rPr>
        <w:t>3</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2A2E7B9A"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767E86">
        <w:rPr>
          <w:rFonts w:eastAsia="Calibri" w:cstheme="minorHAnsi"/>
          <w:b/>
          <w:bCs/>
          <w:noProof/>
          <w:color w:val="002060"/>
          <w:sz w:val="24"/>
          <w:szCs w:val="24"/>
          <w:lang w:val="pt-BR"/>
        </w:rPr>
        <w:t>01</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767E86">
        <w:rPr>
          <w:rFonts w:eastAsia="Calibri" w:cstheme="minorHAnsi"/>
          <w:b/>
          <w:bCs/>
          <w:noProof/>
          <w:color w:val="002060"/>
          <w:sz w:val="24"/>
          <w:szCs w:val="24"/>
          <w:lang w:val="pt-BR"/>
        </w:rPr>
        <w:t>2</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7CE2345" w14:textId="506C52A0" w:rsidR="00231F19" w:rsidRDefault="00767E86" w:rsidP="007B3D99">
      <w:pPr>
        <w:tabs>
          <w:tab w:val="left" w:pos="0"/>
          <w:tab w:val="left" w:pos="426"/>
        </w:tabs>
        <w:spacing w:after="0" w:line="240" w:lineRule="auto"/>
        <w:ind w:left="567"/>
        <w:jc w:val="center"/>
        <w:rPr>
          <w:rFonts w:cstheme="minorHAnsi"/>
          <w:b/>
          <w:i/>
          <w:color w:val="002060"/>
          <w:sz w:val="24"/>
          <w:szCs w:val="24"/>
          <w:lang w:val="ro-RO"/>
        </w:rPr>
      </w:pPr>
      <w:r w:rsidRPr="00767E86">
        <w:rPr>
          <w:rFonts w:cstheme="minorHAnsi"/>
          <w:b/>
          <w:i/>
          <w:color w:val="002060"/>
          <w:sz w:val="24"/>
          <w:szCs w:val="24"/>
          <w:lang w:val="ro-RO"/>
        </w:rPr>
        <w:t xml:space="preserve">Proiect de </w:t>
      </w:r>
      <w:proofErr w:type="spellStart"/>
      <w:r w:rsidRPr="00767E86">
        <w:rPr>
          <w:rFonts w:cstheme="minorHAnsi"/>
          <w:b/>
          <w:i/>
          <w:color w:val="002060"/>
          <w:sz w:val="24"/>
          <w:szCs w:val="24"/>
          <w:lang w:val="ro-RO"/>
        </w:rPr>
        <w:t>hotătâre</w:t>
      </w:r>
      <w:proofErr w:type="spellEnd"/>
      <w:r w:rsidRPr="00767E86">
        <w:rPr>
          <w:rFonts w:cstheme="minorHAnsi"/>
          <w:b/>
          <w:i/>
          <w:color w:val="002060"/>
          <w:sz w:val="24"/>
          <w:szCs w:val="24"/>
          <w:lang w:val="ro-RO"/>
        </w:rPr>
        <w:t xml:space="preserve"> privind aprobarea criteriilor care se au în vedere la stabilirea ordinii de prioritate în cadrul categoriilor de persoane prevăzute în Legea locuinței nr. 114/1996,  cu modificările și completările ulterioare.</w:t>
      </w:r>
    </w:p>
    <w:p w14:paraId="66AAB14B" w14:textId="3D607D09" w:rsidR="00767E86" w:rsidRDefault="00767E86" w:rsidP="007B3D99">
      <w:pPr>
        <w:tabs>
          <w:tab w:val="left" w:pos="0"/>
          <w:tab w:val="left" w:pos="426"/>
        </w:tabs>
        <w:spacing w:after="0" w:line="240" w:lineRule="auto"/>
        <w:ind w:left="567"/>
        <w:jc w:val="center"/>
        <w:rPr>
          <w:rFonts w:cstheme="minorHAnsi"/>
          <w:b/>
          <w:i/>
          <w:color w:val="002060"/>
          <w:sz w:val="24"/>
          <w:szCs w:val="24"/>
          <w:lang w:val="ro-RO"/>
        </w:rPr>
      </w:pPr>
    </w:p>
    <w:p w14:paraId="39A9A699" w14:textId="77777777" w:rsidR="00767E86" w:rsidRPr="007B18D0" w:rsidRDefault="00767E86"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8A81C" w14:textId="77777777" w:rsidR="00FA561E" w:rsidRDefault="00FA561E" w:rsidP="00B7531C">
      <w:pPr>
        <w:spacing w:after="0" w:line="240" w:lineRule="auto"/>
      </w:pPr>
      <w:r>
        <w:separator/>
      </w:r>
    </w:p>
  </w:endnote>
  <w:endnote w:type="continuationSeparator" w:id="0">
    <w:p w14:paraId="67B6FAD9" w14:textId="77777777" w:rsidR="00FA561E" w:rsidRDefault="00FA561E"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FA561E"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FA561E"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FA561E"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FA561E"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930F1" w14:textId="77777777" w:rsidR="00FA561E" w:rsidRDefault="00FA561E" w:rsidP="00B7531C">
      <w:pPr>
        <w:spacing w:after="0" w:line="240" w:lineRule="auto"/>
      </w:pPr>
      <w:r>
        <w:separator/>
      </w:r>
    </w:p>
  </w:footnote>
  <w:footnote w:type="continuationSeparator" w:id="0">
    <w:p w14:paraId="2D0800E9" w14:textId="77777777" w:rsidR="00FA561E" w:rsidRDefault="00FA561E"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048C"/>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F68"/>
    <w:rsid w:val="00752CCE"/>
    <w:rsid w:val="0076639B"/>
    <w:rsid w:val="00766639"/>
    <w:rsid w:val="00767E86"/>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109E"/>
    <w:rsid w:val="00906CB3"/>
    <w:rsid w:val="0091038D"/>
    <w:rsid w:val="00914927"/>
    <w:rsid w:val="00915B9B"/>
    <w:rsid w:val="00920284"/>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561E"/>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2026-01-22T07:09:00Z</dcterms:created>
  <dcterms:modified xsi:type="dcterms:W3CDTF">2026-01-22T07:09:00Z</dcterms:modified>
</cp:coreProperties>
</file>