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53221A6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C64AC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4605288" w14:textId="33C7AD7B" w:rsidR="00812E44" w:rsidRDefault="000156F0" w:rsidP="000156F0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0156F0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C64ACD" w:rsidRPr="00C64ACD">
        <w:rPr>
          <w:rFonts w:cstheme="minorHAnsi"/>
          <w:b/>
          <w:i/>
          <w:color w:val="002060"/>
          <w:sz w:val="24"/>
          <w:szCs w:val="24"/>
          <w:lang w:val="ro-RO"/>
        </w:rPr>
        <w:t>Golovița nr. 61</w:t>
      </w:r>
      <w:r w:rsidRPr="000156F0">
        <w:rPr>
          <w:rFonts w:cstheme="minorHAnsi"/>
          <w:b/>
          <w:i/>
          <w:color w:val="002060"/>
          <w:sz w:val="24"/>
          <w:szCs w:val="24"/>
          <w:lang w:val="ro-RO"/>
        </w:rPr>
        <w:t>, sector 1, București</w:t>
      </w:r>
    </w:p>
    <w:p w14:paraId="64B21E47" w14:textId="2040783D" w:rsidR="000156F0" w:rsidRDefault="000156F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64518BF5" w14:textId="77777777" w:rsidR="000156F0" w:rsidRDefault="000156F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33B7" w14:textId="77777777" w:rsidR="002B2B82" w:rsidRDefault="002B2B82" w:rsidP="00B7531C">
      <w:pPr>
        <w:spacing w:after="0" w:line="240" w:lineRule="auto"/>
      </w:pPr>
      <w:r>
        <w:separator/>
      </w:r>
    </w:p>
  </w:endnote>
  <w:endnote w:type="continuationSeparator" w:id="0">
    <w:p w14:paraId="6C0F958D" w14:textId="77777777" w:rsidR="002B2B82" w:rsidRDefault="002B2B8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2B2B82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2B2B82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D065FC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D065FC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B81E" w14:textId="77777777" w:rsidR="002B2B82" w:rsidRDefault="002B2B82" w:rsidP="00B7531C">
      <w:pPr>
        <w:spacing w:after="0" w:line="240" w:lineRule="auto"/>
      </w:pPr>
      <w:r>
        <w:separator/>
      </w:r>
    </w:p>
  </w:footnote>
  <w:footnote w:type="continuationSeparator" w:id="0">
    <w:p w14:paraId="7156D6A8" w14:textId="77777777" w:rsidR="002B2B82" w:rsidRDefault="002B2B8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156F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2B82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64ACD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5FC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2026-02-23T11:27:00Z</dcterms:created>
  <dcterms:modified xsi:type="dcterms:W3CDTF">2026-02-23T11:27:00Z</dcterms:modified>
</cp:coreProperties>
</file>