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EEAFE" w14:textId="173862ED" w:rsidR="00430F0C" w:rsidRDefault="00430F0C" w:rsidP="00430F0C">
      <w:pPr>
        <w:pStyle w:val="NoSpacing"/>
        <w:spacing w:line="276" w:lineRule="auto"/>
        <w:ind w:firstLine="0"/>
        <w:jc w:val="left"/>
        <w:rPr>
          <w:rFonts w:asciiTheme="minorHAnsi" w:hAnsiTheme="minorHAnsi" w:cstheme="minorHAnsi"/>
          <w:b/>
          <w:color w:val="002060"/>
          <w:lang w:val="ro-RO"/>
        </w:rPr>
      </w:pPr>
      <w:r w:rsidRPr="002E5AD7">
        <w:rPr>
          <w:rFonts w:asciiTheme="minorHAnsi" w:hAnsiTheme="minorHAnsi" w:cstheme="minorHAnsi"/>
          <w:b/>
          <w:color w:val="002060"/>
          <w:lang w:val="ro-RO"/>
        </w:rPr>
        <w:t xml:space="preserve">Nr. </w:t>
      </w:r>
      <w:r w:rsidR="007706D5">
        <w:rPr>
          <w:rFonts w:asciiTheme="minorHAnsi" w:hAnsiTheme="minorHAnsi" w:cstheme="minorHAnsi"/>
          <w:b/>
          <w:color w:val="002060"/>
          <w:lang w:val="ro-RO"/>
        </w:rPr>
        <w:t>759/11.03.2026</w:t>
      </w:r>
    </w:p>
    <w:p w14:paraId="0989225A" w14:textId="135749FD" w:rsidR="003169FC" w:rsidRPr="002E5AD7" w:rsidRDefault="003169FC" w:rsidP="00354758">
      <w:pPr>
        <w:spacing w:after="1" w:line="240" w:lineRule="auto"/>
        <w:ind w:right="68" w:firstLine="708"/>
        <w:jc w:val="center"/>
        <w:rPr>
          <w:rFonts w:cstheme="minorHAnsi"/>
          <w:b/>
          <w:color w:val="002060"/>
          <w:sz w:val="24"/>
          <w:szCs w:val="24"/>
          <w:lang w:val="ro-RO"/>
        </w:rPr>
      </w:pPr>
      <w:r>
        <w:rPr>
          <w:rFonts w:cstheme="minorHAnsi"/>
          <w:b/>
          <w:color w:val="002060"/>
          <w:sz w:val="24"/>
          <w:szCs w:val="24"/>
          <w:lang w:val="ro-RO"/>
        </w:rPr>
        <w:t xml:space="preserve">                                                                                                        </w:t>
      </w:r>
    </w:p>
    <w:p w14:paraId="3C449373" w14:textId="77777777" w:rsidR="003169FC" w:rsidRPr="002E5AD7" w:rsidRDefault="003169FC" w:rsidP="00430F0C">
      <w:pPr>
        <w:pStyle w:val="NoSpacing"/>
        <w:spacing w:line="276" w:lineRule="auto"/>
        <w:ind w:firstLine="0"/>
        <w:jc w:val="left"/>
        <w:rPr>
          <w:rFonts w:asciiTheme="minorHAnsi" w:hAnsiTheme="minorHAnsi" w:cstheme="minorHAnsi"/>
          <w:b/>
          <w:color w:val="002060"/>
          <w:lang w:val="ro-RO"/>
        </w:rPr>
      </w:pPr>
    </w:p>
    <w:p w14:paraId="4A08954C" w14:textId="77777777" w:rsidR="00430F0C" w:rsidRPr="002E5AD7" w:rsidRDefault="00430F0C" w:rsidP="00430F0C">
      <w:pPr>
        <w:jc w:val="center"/>
        <w:rPr>
          <w:rFonts w:cstheme="minorHAnsi"/>
          <w:b/>
          <w:iCs/>
          <w:color w:val="002060"/>
          <w:sz w:val="24"/>
          <w:szCs w:val="24"/>
          <w:u w:val="single"/>
          <w:lang w:val="ro-RO"/>
        </w:rPr>
      </w:pPr>
      <w:r w:rsidRPr="002E5AD7">
        <w:rPr>
          <w:rFonts w:cstheme="minorHAnsi"/>
          <w:b/>
          <w:iCs/>
          <w:color w:val="002060"/>
          <w:sz w:val="24"/>
          <w:szCs w:val="24"/>
          <w:u w:val="single"/>
          <w:lang w:val="ro-RO"/>
        </w:rPr>
        <w:t>ANUNŢ</w:t>
      </w:r>
    </w:p>
    <w:p w14:paraId="301C1BE4" w14:textId="1ED9F03C" w:rsidR="00430F0C" w:rsidRPr="002E5AD7" w:rsidRDefault="00A51E46" w:rsidP="00BE6BE7">
      <w:pPr>
        <w:pStyle w:val="Heading1"/>
        <w:shd w:val="clear" w:color="auto" w:fill="FFFFFF"/>
        <w:spacing w:before="0"/>
        <w:jc w:val="center"/>
        <w:rPr>
          <w:rFonts w:asciiTheme="minorHAnsi" w:hAnsiTheme="minorHAnsi" w:cstheme="minorHAnsi"/>
          <w:i/>
          <w:color w:val="002060"/>
          <w:sz w:val="24"/>
          <w:szCs w:val="24"/>
          <w:lang w:val="ro-RO"/>
        </w:rPr>
      </w:pPr>
      <w:r w:rsidRPr="002E5AD7">
        <w:rPr>
          <w:rFonts w:asciiTheme="minorHAnsi" w:hAnsiTheme="minorHAnsi" w:cstheme="minorHAnsi"/>
          <w:i/>
          <w:color w:val="002060"/>
          <w:sz w:val="24"/>
          <w:szCs w:val="24"/>
          <w:lang w:val="ro-RO"/>
        </w:rPr>
        <w:t xml:space="preserve">În temeiul prevederilor </w:t>
      </w:r>
      <w:r w:rsidR="00BE6BE7" w:rsidRPr="002E5AD7">
        <w:rPr>
          <w:rFonts w:asciiTheme="minorHAnsi" w:hAnsiTheme="minorHAnsi" w:cstheme="minorHAnsi"/>
          <w:i/>
          <w:color w:val="002060"/>
          <w:sz w:val="24"/>
          <w:szCs w:val="24"/>
          <w:lang w:val="ro-RO"/>
        </w:rPr>
        <w:t>XXII alin. (2) din Legea nr. 141/2025 și art. VII alin. (7) din OUG nr. 121/2023</w:t>
      </w:r>
    </w:p>
    <w:p w14:paraId="4166D5B1" w14:textId="77777777" w:rsidR="00430F0C" w:rsidRPr="002E5AD7" w:rsidRDefault="00430F0C" w:rsidP="00430F0C">
      <w:pPr>
        <w:spacing w:after="0"/>
        <w:jc w:val="center"/>
        <w:rPr>
          <w:rFonts w:cstheme="minorHAnsi"/>
          <w:b/>
          <w:color w:val="002060"/>
          <w:sz w:val="24"/>
          <w:szCs w:val="24"/>
          <w:lang w:val="ro-RO"/>
        </w:rPr>
      </w:pPr>
    </w:p>
    <w:p w14:paraId="2120B54E" w14:textId="77777777" w:rsidR="00430F0C" w:rsidRPr="002E5AD7" w:rsidRDefault="00430F0C" w:rsidP="00430F0C">
      <w:pPr>
        <w:spacing w:after="0"/>
        <w:jc w:val="center"/>
        <w:rPr>
          <w:rFonts w:cstheme="minorHAnsi"/>
          <w:b/>
          <w:color w:val="002060"/>
          <w:sz w:val="24"/>
          <w:szCs w:val="24"/>
          <w:lang w:val="ro-RO"/>
        </w:rPr>
      </w:pPr>
      <w:r w:rsidRPr="002E5AD7">
        <w:rPr>
          <w:rFonts w:cstheme="minorHAnsi"/>
          <w:b/>
          <w:color w:val="002060"/>
          <w:sz w:val="24"/>
          <w:szCs w:val="24"/>
          <w:lang w:val="ro-RO"/>
        </w:rPr>
        <w:t>SECTORUL 1 AL MUNICIPIULUI BUCUREŞTI</w:t>
      </w:r>
    </w:p>
    <w:p w14:paraId="7ED8282E" w14:textId="77777777" w:rsidR="00430F0C" w:rsidRPr="002E5AD7" w:rsidRDefault="00430F0C" w:rsidP="00430F0C">
      <w:pPr>
        <w:spacing w:after="0"/>
        <w:jc w:val="center"/>
        <w:rPr>
          <w:rFonts w:cstheme="minorHAnsi"/>
          <w:b/>
          <w:color w:val="002060"/>
          <w:sz w:val="24"/>
          <w:szCs w:val="24"/>
          <w:lang w:val="ro-RO"/>
        </w:rPr>
      </w:pPr>
      <w:r w:rsidRPr="002E5AD7">
        <w:rPr>
          <w:rFonts w:cstheme="minorHAnsi"/>
          <w:b/>
          <w:color w:val="002060"/>
          <w:sz w:val="24"/>
          <w:szCs w:val="24"/>
          <w:lang w:val="ro-RO"/>
        </w:rPr>
        <w:t>cu sediul în Bulevardul Banu Manta nr. 9, Sector 1</w:t>
      </w:r>
    </w:p>
    <w:p w14:paraId="2A14FE66" w14:textId="77777777" w:rsidR="001B7F7F" w:rsidRPr="002E5AD7" w:rsidRDefault="001B7F7F" w:rsidP="00430F0C">
      <w:pPr>
        <w:jc w:val="center"/>
        <w:rPr>
          <w:rFonts w:cstheme="minorHAnsi"/>
          <w:b/>
          <w:color w:val="002060"/>
          <w:sz w:val="24"/>
          <w:szCs w:val="24"/>
          <w:lang w:val="ro-RO"/>
        </w:rPr>
      </w:pPr>
    </w:p>
    <w:p w14:paraId="6A47A157" w14:textId="49048BAB" w:rsidR="00430F0C" w:rsidRPr="002E5AD7" w:rsidRDefault="00430F0C" w:rsidP="001B7F7F">
      <w:pPr>
        <w:spacing w:after="0"/>
        <w:jc w:val="both"/>
        <w:rPr>
          <w:rFonts w:cstheme="minorHAnsi"/>
          <w:b/>
          <w:i/>
          <w:iCs/>
          <w:color w:val="002060"/>
          <w:sz w:val="24"/>
          <w:szCs w:val="24"/>
          <w:lang w:val="ro-RO"/>
        </w:rPr>
      </w:pPr>
      <w:r w:rsidRPr="002E5AD7">
        <w:rPr>
          <w:rFonts w:cstheme="minorHAnsi"/>
          <w:b/>
          <w:i/>
          <w:iCs/>
          <w:color w:val="002060"/>
          <w:sz w:val="24"/>
          <w:szCs w:val="24"/>
          <w:lang w:val="ro-RO"/>
        </w:rPr>
        <w:t xml:space="preserve">organizează concurs de recrutare pentru ocuparea unei funcţii publice de conducere vacante de Șef Serviciu, clasa I, gradul II,  în cadrul Serviciului </w:t>
      </w:r>
      <w:r w:rsidR="00BA168C" w:rsidRPr="002E5AD7">
        <w:rPr>
          <w:rFonts w:cstheme="minorHAnsi"/>
          <w:b/>
          <w:i/>
          <w:iCs/>
          <w:color w:val="002060"/>
          <w:sz w:val="24"/>
          <w:szCs w:val="24"/>
          <w:lang w:val="ro-RO"/>
        </w:rPr>
        <w:t>Audit Intern</w:t>
      </w:r>
      <w:r w:rsidR="00E54832" w:rsidRPr="002E5AD7">
        <w:rPr>
          <w:rFonts w:cstheme="minorHAnsi"/>
          <w:b/>
          <w:i/>
          <w:iCs/>
          <w:color w:val="002060"/>
          <w:sz w:val="24"/>
          <w:szCs w:val="24"/>
          <w:lang w:val="ro-RO"/>
        </w:rPr>
        <w:t>, de la nivelul aparatului de specialitate al Primarului Sectorului 1 al Municipiului București</w:t>
      </w:r>
      <w:r w:rsidRPr="002E5AD7">
        <w:rPr>
          <w:rFonts w:cstheme="minorHAnsi"/>
          <w:b/>
          <w:i/>
          <w:iCs/>
          <w:color w:val="002060"/>
          <w:sz w:val="24"/>
          <w:szCs w:val="24"/>
          <w:lang w:val="ro-RO"/>
        </w:rPr>
        <w:t>, astfel:</w:t>
      </w:r>
    </w:p>
    <w:p w14:paraId="59056CA8" w14:textId="77777777" w:rsidR="00430F0C" w:rsidRPr="002E5AD7" w:rsidRDefault="00430F0C" w:rsidP="001B7F7F">
      <w:pPr>
        <w:tabs>
          <w:tab w:val="left" w:pos="9180"/>
        </w:tabs>
        <w:spacing w:after="0"/>
        <w:rPr>
          <w:rFonts w:cstheme="minorHAnsi"/>
          <w:b/>
          <w:color w:val="002060"/>
          <w:sz w:val="24"/>
          <w:szCs w:val="24"/>
          <w:lang w:val="ro-RO"/>
        </w:rPr>
      </w:pPr>
      <w:r w:rsidRPr="002E5AD7">
        <w:rPr>
          <w:rFonts w:cstheme="minorHAnsi"/>
          <w:color w:val="002060"/>
          <w:sz w:val="24"/>
          <w:szCs w:val="24"/>
          <w:lang w:val="ro-RO"/>
        </w:rPr>
        <w:t xml:space="preserve">  </w:t>
      </w:r>
      <w:r w:rsidRPr="002E5AD7">
        <w:rPr>
          <w:rFonts w:cstheme="minorHAnsi"/>
          <w:b/>
          <w:color w:val="002060"/>
          <w:sz w:val="24"/>
          <w:szCs w:val="24"/>
          <w:lang w:val="ro-RO"/>
        </w:rPr>
        <w:t xml:space="preserve">          Data desfăşurării concursului:  </w:t>
      </w:r>
    </w:p>
    <w:p w14:paraId="40265202" w14:textId="27CAABF3" w:rsidR="00430F0C" w:rsidRPr="002E5AD7" w:rsidRDefault="00430F0C" w:rsidP="001B7F7F">
      <w:pPr>
        <w:spacing w:after="0"/>
        <w:ind w:firstLine="708"/>
        <w:rPr>
          <w:rFonts w:cstheme="minorHAnsi"/>
          <w:b/>
          <w:color w:val="002060"/>
          <w:sz w:val="24"/>
          <w:szCs w:val="24"/>
          <w:lang w:val="ro-RO"/>
        </w:rPr>
      </w:pPr>
      <w:r w:rsidRPr="002E5AD7">
        <w:rPr>
          <w:rFonts w:cstheme="minorHAnsi"/>
          <w:b/>
          <w:color w:val="002060"/>
          <w:sz w:val="24"/>
          <w:szCs w:val="24"/>
          <w:lang w:val="ro-RO"/>
        </w:rPr>
        <w:t xml:space="preserve">- proba scrisă în data de </w:t>
      </w:r>
      <w:r w:rsidR="00F65D76" w:rsidRPr="00F65D76">
        <w:rPr>
          <w:rFonts w:cstheme="minorHAnsi"/>
          <w:b/>
          <w:color w:val="002060"/>
          <w:sz w:val="24"/>
          <w:szCs w:val="24"/>
        </w:rPr>
        <w:t>22.04.2026</w:t>
      </w:r>
      <w:r w:rsidRPr="002E5AD7">
        <w:rPr>
          <w:rFonts w:cstheme="minorHAnsi"/>
          <w:b/>
          <w:color w:val="002060"/>
          <w:sz w:val="24"/>
          <w:szCs w:val="24"/>
          <w:lang w:val="ro-RO"/>
        </w:rPr>
        <w:t>, ora 12.00;</w:t>
      </w:r>
    </w:p>
    <w:p w14:paraId="55285CB3" w14:textId="17657444" w:rsidR="0074050D" w:rsidRPr="002E5AD7" w:rsidRDefault="00430F0C" w:rsidP="001B7F7F">
      <w:pPr>
        <w:tabs>
          <w:tab w:val="left" w:pos="709"/>
        </w:tabs>
        <w:spacing w:after="0"/>
        <w:rPr>
          <w:rFonts w:cstheme="minorHAnsi"/>
          <w:b/>
          <w:color w:val="002060"/>
          <w:sz w:val="24"/>
          <w:szCs w:val="24"/>
          <w:lang w:val="ro-RO"/>
        </w:rPr>
      </w:pPr>
      <w:r w:rsidRPr="002E5AD7">
        <w:rPr>
          <w:rFonts w:cstheme="minorHAnsi"/>
          <w:b/>
          <w:color w:val="002060"/>
          <w:sz w:val="24"/>
          <w:szCs w:val="24"/>
          <w:lang w:val="ro-RO"/>
        </w:rPr>
        <w:tab/>
        <w:t>- proba interviului se va anunţa odată cu afişarea rezultatelor la proba scrisă.</w:t>
      </w:r>
    </w:p>
    <w:p w14:paraId="362E3EE1" w14:textId="7EC62938" w:rsidR="00430F0C" w:rsidRPr="002E5AD7" w:rsidRDefault="00430F0C" w:rsidP="00430F0C">
      <w:pPr>
        <w:tabs>
          <w:tab w:val="left" w:pos="0"/>
        </w:tabs>
        <w:jc w:val="both"/>
        <w:rPr>
          <w:rFonts w:cstheme="minorHAnsi"/>
          <w:b/>
          <w:color w:val="002060"/>
          <w:sz w:val="24"/>
          <w:szCs w:val="24"/>
          <w:lang w:val="ro-RO"/>
        </w:rPr>
      </w:pPr>
      <w:r w:rsidRPr="002E5AD7">
        <w:rPr>
          <w:rFonts w:cstheme="minorHAnsi"/>
          <w:b/>
          <w:color w:val="002060"/>
          <w:sz w:val="24"/>
          <w:szCs w:val="24"/>
          <w:lang w:val="ro-RO"/>
        </w:rPr>
        <w:t xml:space="preserve">             </w:t>
      </w:r>
      <w:r w:rsidRPr="002E5AD7">
        <w:rPr>
          <w:rFonts w:cstheme="minorHAnsi"/>
          <w:b/>
          <w:color w:val="002060"/>
          <w:sz w:val="24"/>
          <w:szCs w:val="24"/>
          <w:lang w:val="ro-RO"/>
        </w:rPr>
        <w:tab/>
        <w:t xml:space="preserve">Dosarele de înscriere se pot depune la sediul instituţiei din Bulevardul Banu Manta nr. 9, Sector 1, în perioada </w:t>
      </w:r>
      <w:r w:rsidR="00BB5FE8" w:rsidRPr="002E5AD7">
        <w:rPr>
          <w:rFonts w:cstheme="minorHAnsi"/>
          <w:b/>
          <w:color w:val="002060"/>
          <w:sz w:val="24"/>
          <w:szCs w:val="24"/>
          <w:u w:val="single"/>
          <w:lang w:val="ro-RO"/>
        </w:rPr>
        <w:t>11.03.2026 - 30.03.2026</w:t>
      </w:r>
      <w:r w:rsidRPr="002E5AD7">
        <w:rPr>
          <w:rFonts w:cstheme="minorHAnsi"/>
          <w:b/>
          <w:color w:val="002060"/>
          <w:sz w:val="24"/>
          <w:szCs w:val="24"/>
          <w:u w:val="single"/>
          <w:lang w:val="ro-RO"/>
        </w:rPr>
        <w:t>, inclusiv.</w:t>
      </w:r>
      <w:r w:rsidRPr="002E5AD7">
        <w:rPr>
          <w:rFonts w:cstheme="minorHAnsi"/>
          <w:b/>
          <w:color w:val="002060"/>
          <w:sz w:val="24"/>
          <w:szCs w:val="24"/>
          <w:lang w:val="ro-RO"/>
        </w:rPr>
        <w:t xml:space="preserve"> </w:t>
      </w:r>
    </w:p>
    <w:p w14:paraId="272F0AEB" w14:textId="77777777" w:rsidR="00430F0C" w:rsidRPr="002E5AD7" w:rsidRDefault="00430F0C" w:rsidP="00430F0C">
      <w:pPr>
        <w:pStyle w:val="NoSpacing"/>
        <w:rPr>
          <w:rFonts w:asciiTheme="minorHAnsi" w:hAnsiTheme="minorHAnsi" w:cstheme="minorHAnsi"/>
          <w:b/>
          <w:color w:val="002060"/>
          <w:lang w:val="ro-RO"/>
        </w:rPr>
      </w:pPr>
    </w:p>
    <w:p w14:paraId="52C2904B" w14:textId="5C8723D3" w:rsidR="00430F0C" w:rsidRPr="002E5AD7" w:rsidRDefault="00430F0C" w:rsidP="000C26D9">
      <w:pPr>
        <w:pStyle w:val="NoSpacing"/>
        <w:jc w:val="center"/>
        <w:rPr>
          <w:rFonts w:asciiTheme="minorHAnsi" w:hAnsiTheme="minorHAnsi" w:cstheme="minorHAnsi"/>
          <w:i/>
          <w:color w:val="002060"/>
          <w:lang w:val="ro-RO"/>
        </w:rPr>
      </w:pPr>
      <w:r w:rsidRPr="002E5AD7">
        <w:rPr>
          <w:rFonts w:asciiTheme="minorHAnsi" w:hAnsiTheme="minorHAnsi" w:cstheme="minorHAnsi"/>
          <w:i/>
          <w:color w:val="002060"/>
          <w:lang w:val="ro-RO"/>
        </w:rPr>
        <w:t xml:space="preserve">Relaţii suplimentare, la secretarul comisiei de concurs, doamna Popescu Rodica, consilier, clasa I, grad profesional asistent, în cadrul </w:t>
      </w:r>
      <w:r w:rsidR="000C26D9" w:rsidRPr="002E5AD7">
        <w:rPr>
          <w:rFonts w:asciiTheme="minorHAnsi" w:hAnsiTheme="minorHAnsi" w:cstheme="minorHAnsi"/>
          <w:i/>
          <w:color w:val="002060"/>
          <w:lang w:val="ro-RO"/>
        </w:rPr>
        <w:t xml:space="preserve">Serviciului Management Resurse Umane: tel 021.319.10.13, interior 135  și adresă e-mail </w:t>
      </w:r>
      <w:hyperlink r:id="rId8" w:history="1">
        <w:r w:rsidR="000C26D9" w:rsidRPr="002E5AD7">
          <w:rPr>
            <w:rStyle w:val="Hyperlink"/>
            <w:rFonts w:asciiTheme="minorHAnsi" w:hAnsiTheme="minorHAnsi" w:cstheme="minorHAnsi"/>
            <w:i/>
            <w:lang w:val="ro-RO"/>
          </w:rPr>
          <w:t>rodica.popescu@primarias1.ro</w:t>
        </w:r>
      </w:hyperlink>
      <w:r w:rsidR="000C26D9" w:rsidRPr="002E5AD7">
        <w:rPr>
          <w:rFonts w:asciiTheme="minorHAnsi" w:hAnsiTheme="minorHAnsi" w:cstheme="minorHAnsi"/>
          <w:i/>
          <w:color w:val="002060"/>
          <w:lang w:val="ro-RO"/>
        </w:rPr>
        <w:t xml:space="preserve"> </w:t>
      </w:r>
    </w:p>
    <w:p w14:paraId="41C3D29B" w14:textId="77777777" w:rsidR="00665F27" w:rsidRPr="002E5AD7" w:rsidRDefault="00665F27" w:rsidP="00430F0C">
      <w:pPr>
        <w:pStyle w:val="NoSpacing"/>
        <w:rPr>
          <w:rFonts w:asciiTheme="minorHAnsi" w:hAnsiTheme="minorHAnsi" w:cstheme="minorHAnsi"/>
          <w:color w:val="002060"/>
          <w:lang w:val="ro-RO"/>
        </w:rPr>
      </w:pPr>
    </w:p>
    <w:p w14:paraId="0AC2CE44" w14:textId="77777777" w:rsidR="00354758" w:rsidRDefault="00354758" w:rsidP="00430F0C">
      <w:pPr>
        <w:rPr>
          <w:rFonts w:cstheme="minorHAnsi"/>
          <w:b/>
          <w:color w:val="002060"/>
          <w:sz w:val="24"/>
          <w:szCs w:val="24"/>
          <w:lang w:val="ro-RO"/>
        </w:rPr>
      </w:pPr>
    </w:p>
    <w:p w14:paraId="4E3DD448" w14:textId="77777777" w:rsidR="00354758" w:rsidRDefault="00354758" w:rsidP="00430F0C">
      <w:pPr>
        <w:rPr>
          <w:rFonts w:cstheme="minorHAnsi"/>
          <w:b/>
          <w:color w:val="002060"/>
          <w:sz w:val="24"/>
          <w:szCs w:val="24"/>
          <w:lang w:val="ro-RO"/>
        </w:rPr>
      </w:pPr>
    </w:p>
    <w:p w14:paraId="3452BB96" w14:textId="77777777" w:rsidR="00354758" w:rsidRDefault="00354758" w:rsidP="00430F0C">
      <w:pPr>
        <w:rPr>
          <w:rFonts w:cstheme="minorHAnsi"/>
          <w:b/>
          <w:color w:val="002060"/>
          <w:sz w:val="24"/>
          <w:szCs w:val="24"/>
          <w:lang w:val="ro-RO"/>
        </w:rPr>
      </w:pPr>
    </w:p>
    <w:p w14:paraId="62A1AE9A" w14:textId="77777777" w:rsidR="00354758" w:rsidRDefault="00354758" w:rsidP="00430F0C">
      <w:pPr>
        <w:rPr>
          <w:rFonts w:cstheme="minorHAnsi"/>
          <w:b/>
          <w:color w:val="002060"/>
          <w:sz w:val="24"/>
          <w:szCs w:val="24"/>
          <w:lang w:val="ro-RO"/>
        </w:rPr>
      </w:pPr>
    </w:p>
    <w:p w14:paraId="6FB90610" w14:textId="77777777" w:rsidR="00354758" w:rsidRDefault="00354758" w:rsidP="00430F0C">
      <w:pPr>
        <w:rPr>
          <w:rFonts w:cstheme="minorHAnsi"/>
          <w:b/>
          <w:color w:val="002060"/>
          <w:sz w:val="24"/>
          <w:szCs w:val="24"/>
          <w:lang w:val="ro-RO"/>
        </w:rPr>
      </w:pPr>
    </w:p>
    <w:p w14:paraId="04D92B11" w14:textId="77777777" w:rsidR="00354758" w:rsidRDefault="00354758" w:rsidP="00430F0C">
      <w:pPr>
        <w:rPr>
          <w:rFonts w:cstheme="minorHAnsi"/>
          <w:b/>
          <w:color w:val="002060"/>
          <w:sz w:val="24"/>
          <w:szCs w:val="24"/>
          <w:lang w:val="ro-RO"/>
        </w:rPr>
      </w:pPr>
    </w:p>
    <w:p w14:paraId="69C1B00E" w14:textId="77777777" w:rsidR="00354758" w:rsidRDefault="00354758" w:rsidP="00430F0C">
      <w:pPr>
        <w:rPr>
          <w:rFonts w:cstheme="minorHAnsi"/>
          <w:b/>
          <w:color w:val="002060"/>
          <w:sz w:val="24"/>
          <w:szCs w:val="24"/>
          <w:lang w:val="ro-RO"/>
        </w:rPr>
      </w:pPr>
    </w:p>
    <w:p w14:paraId="039B2116" w14:textId="77777777" w:rsidR="00354758" w:rsidRDefault="00354758" w:rsidP="00430F0C">
      <w:pPr>
        <w:rPr>
          <w:rFonts w:cstheme="minorHAnsi"/>
          <w:b/>
          <w:color w:val="002060"/>
          <w:sz w:val="24"/>
          <w:szCs w:val="24"/>
          <w:lang w:val="ro-RO"/>
        </w:rPr>
      </w:pPr>
    </w:p>
    <w:p w14:paraId="4C25EB6D" w14:textId="77777777" w:rsidR="00354758" w:rsidRDefault="00354758" w:rsidP="00430F0C">
      <w:pPr>
        <w:rPr>
          <w:rFonts w:cstheme="minorHAnsi"/>
          <w:b/>
          <w:color w:val="002060"/>
          <w:sz w:val="24"/>
          <w:szCs w:val="24"/>
          <w:lang w:val="ro-RO"/>
        </w:rPr>
      </w:pPr>
    </w:p>
    <w:p w14:paraId="69D04F82" w14:textId="77777777" w:rsidR="00354758" w:rsidRDefault="00354758" w:rsidP="00430F0C">
      <w:pPr>
        <w:rPr>
          <w:rFonts w:cstheme="minorHAnsi"/>
          <w:b/>
          <w:color w:val="002060"/>
          <w:sz w:val="24"/>
          <w:szCs w:val="24"/>
          <w:lang w:val="ro-RO"/>
        </w:rPr>
      </w:pPr>
    </w:p>
    <w:p w14:paraId="28AB3AB9" w14:textId="7D95A512" w:rsidR="00430F0C" w:rsidRPr="002E5AD7" w:rsidRDefault="00430F0C" w:rsidP="00430F0C">
      <w:pPr>
        <w:rPr>
          <w:rFonts w:cstheme="minorHAnsi"/>
          <w:b/>
          <w:color w:val="002060"/>
          <w:sz w:val="24"/>
          <w:szCs w:val="24"/>
          <w:lang w:val="ro-RO"/>
        </w:rPr>
      </w:pPr>
      <w:r w:rsidRPr="002E5AD7">
        <w:rPr>
          <w:rFonts w:cstheme="minorHAnsi"/>
          <w:b/>
          <w:color w:val="002060"/>
          <w:sz w:val="24"/>
          <w:szCs w:val="24"/>
          <w:lang w:val="ro-RO"/>
        </w:rPr>
        <w:lastRenderedPageBreak/>
        <w:t xml:space="preserve">Anexa nr. 1 la Anunțul nr. </w:t>
      </w:r>
      <w:r w:rsidR="00691C18">
        <w:rPr>
          <w:rFonts w:cstheme="minorHAnsi"/>
          <w:b/>
          <w:color w:val="002060"/>
          <w:lang w:val="ro-RO"/>
        </w:rPr>
        <w:t>759/11.03.2026</w:t>
      </w:r>
    </w:p>
    <w:p w14:paraId="17884C98" w14:textId="77777777" w:rsidR="00430F0C" w:rsidRPr="002E5AD7" w:rsidRDefault="00430F0C" w:rsidP="00430F0C">
      <w:pPr>
        <w:rPr>
          <w:rFonts w:cstheme="minorHAnsi"/>
          <w:b/>
          <w:color w:val="002060"/>
          <w:sz w:val="24"/>
          <w:szCs w:val="24"/>
          <w:lang w:val="ro-RO"/>
        </w:rPr>
      </w:pPr>
    </w:p>
    <w:p w14:paraId="62EF1B57" w14:textId="77777777" w:rsidR="00430F0C" w:rsidRPr="002E5AD7" w:rsidRDefault="00430F0C" w:rsidP="00430F0C">
      <w:pPr>
        <w:spacing w:after="0"/>
        <w:jc w:val="center"/>
        <w:rPr>
          <w:rFonts w:cstheme="minorHAnsi"/>
          <w:b/>
          <w:color w:val="002060"/>
          <w:sz w:val="24"/>
          <w:szCs w:val="24"/>
          <w:lang w:val="ro-RO"/>
        </w:rPr>
      </w:pPr>
      <w:r w:rsidRPr="002E5AD7">
        <w:rPr>
          <w:rFonts w:cstheme="minorHAnsi"/>
          <w:b/>
          <w:color w:val="002060"/>
          <w:sz w:val="24"/>
          <w:szCs w:val="24"/>
          <w:lang w:val="ro-RO"/>
        </w:rPr>
        <w:t xml:space="preserve">CONDIŢII DE PARTICIPARE LA CONCURSUL DE RECRUTARE PENTRU OCUPAREA </w:t>
      </w:r>
    </w:p>
    <w:p w14:paraId="09F8B452" w14:textId="77777777" w:rsidR="00430F0C" w:rsidRPr="002E5AD7" w:rsidRDefault="00430F0C" w:rsidP="00430F0C">
      <w:pPr>
        <w:spacing w:after="0"/>
        <w:jc w:val="center"/>
        <w:rPr>
          <w:rFonts w:cstheme="minorHAnsi"/>
          <w:b/>
          <w:color w:val="002060"/>
          <w:sz w:val="24"/>
          <w:szCs w:val="24"/>
          <w:lang w:val="ro-RO"/>
        </w:rPr>
      </w:pPr>
      <w:r w:rsidRPr="002E5AD7">
        <w:rPr>
          <w:rFonts w:cstheme="minorHAnsi"/>
          <w:b/>
          <w:color w:val="002060"/>
          <w:sz w:val="24"/>
          <w:szCs w:val="24"/>
          <w:lang w:val="ro-RO"/>
        </w:rPr>
        <w:t>UNEI FUNCŢII PUBLICE DE CONDUCERE VACANTE</w:t>
      </w:r>
    </w:p>
    <w:p w14:paraId="252A6DDB" w14:textId="77777777" w:rsidR="00430F0C" w:rsidRPr="002E5AD7" w:rsidRDefault="00430F0C" w:rsidP="00430F0C">
      <w:pPr>
        <w:spacing w:after="0"/>
        <w:jc w:val="center"/>
        <w:rPr>
          <w:rFonts w:cstheme="minorHAnsi"/>
          <w:b/>
          <w:color w:val="002060"/>
          <w:sz w:val="24"/>
          <w:szCs w:val="24"/>
          <w:lang w:val="ro-RO"/>
        </w:rPr>
      </w:pPr>
    </w:p>
    <w:p w14:paraId="67C529A5" w14:textId="77777777" w:rsidR="00430F0C" w:rsidRPr="002E5AD7" w:rsidRDefault="00430F0C" w:rsidP="00430F0C">
      <w:pPr>
        <w:spacing w:after="0"/>
        <w:jc w:val="center"/>
        <w:rPr>
          <w:rFonts w:cstheme="minorHAnsi"/>
          <w:b/>
          <w:color w:val="002060"/>
          <w:sz w:val="24"/>
          <w:szCs w:val="24"/>
          <w:lang w:val="ro-RO"/>
        </w:rPr>
      </w:pPr>
    </w:p>
    <w:p w14:paraId="11DB9CE6" w14:textId="674499EF" w:rsidR="00430F0C" w:rsidRPr="002E5AD7" w:rsidRDefault="00430F0C" w:rsidP="00430F0C">
      <w:pPr>
        <w:pStyle w:val="NormalWeb"/>
        <w:ind w:firstLine="720"/>
        <w:jc w:val="both"/>
        <w:rPr>
          <w:rFonts w:asciiTheme="minorHAnsi" w:hAnsiTheme="minorHAnsi" w:cstheme="minorHAnsi"/>
          <w:b/>
          <w:color w:val="002060"/>
          <w:lang w:val="ro-RO"/>
        </w:rPr>
      </w:pPr>
      <w:r w:rsidRPr="002E5AD7">
        <w:rPr>
          <w:rFonts w:asciiTheme="minorHAnsi" w:hAnsiTheme="minorHAnsi" w:cstheme="minorHAnsi"/>
          <w:b/>
          <w:color w:val="002060"/>
          <w:lang w:val="ro-RO"/>
        </w:rPr>
        <w:t xml:space="preserve">Șef Serviciu, clasa I, gradul II – Serviciul </w:t>
      </w:r>
      <w:r w:rsidR="00665F27" w:rsidRPr="002E5AD7">
        <w:rPr>
          <w:rFonts w:asciiTheme="minorHAnsi" w:hAnsiTheme="minorHAnsi" w:cstheme="minorHAnsi"/>
          <w:b/>
          <w:color w:val="002060"/>
          <w:lang w:val="ro-RO"/>
        </w:rPr>
        <w:t>Audit Inter</w:t>
      </w:r>
      <w:r w:rsidR="00260ABD" w:rsidRPr="002E5AD7">
        <w:rPr>
          <w:rFonts w:asciiTheme="minorHAnsi" w:hAnsiTheme="minorHAnsi" w:cstheme="minorHAnsi"/>
          <w:b/>
          <w:color w:val="002060"/>
          <w:lang w:val="ro-RO"/>
        </w:rPr>
        <w:t>n</w:t>
      </w:r>
      <w:r w:rsidRPr="002E5AD7">
        <w:rPr>
          <w:rFonts w:asciiTheme="minorHAnsi" w:hAnsiTheme="minorHAnsi" w:cstheme="minorHAnsi"/>
          <w:b/>
          <w:color w:val="002060"/>
          <w:lang w:val="ro-RO"/>
        </w:rPr>
        <w:t>: 1 post vacant</w:t>
      </w:r>
    </w:p>
    <w:p w14:paraId="311EE3FF" w14:textId="08EB5358" w:rsidR="00430F0C" w:rsidRPr="002E5AD7" w:rsidRDefault="00723376" w:rsidP="00430F0C">
      <w:pPr>
        <w:pStyle w:val="ListParagraph"/>
        <w:numPr>
          <w:ilvl w:val="0"/>
          <w:numId w:val="31"/>
        </w:numPr>
        <w:spacing w:before="0" w:after="0"/>
        <w:rPr>
          <w:rFonts w:ascii="Calibri" w:eastAsia="Times New Roman" w:hAnsi="Calibri" w:cs="Calibri"/>
          <w:color w:val="002060"/>
          <w:szCs w:val="24"/>
        </w:rPr>
      </w:pPr>
      <w:r w:rsidRPr="002E5AD7">
        <w:rPr>
          <w:rFonts w:ascii="Calibri" w:eastAsia="Times New Roman" w:hAnsi="Calibri" w:cs="Calibri"/>
          <w:color w:val="002060"/>
          <w:szCs w:val="24"/>
        </w:rPr>
        <w:t>S</w:t>
      </w:r>
      <w:r w:rsidR="00430F0C" w:rsidRPr="002E5AD7">
        <w:rPr>
          <w:rFonts w:ascii="Calibri" w:eastAsia="Times New Roman" w:hAnsi="Calibri" w:cs="Calibri"/>
          <w:color w:val="002060"/>
          <w:szCs w:val="24"/>
        </w:rPr>
        <w:t>tudii universitare de licenţă absolvite cu diplomă de licenţă sau echivalentă;</w:t>
      </w:r>
    </w:p>
    <w:p w14:paraId="1C8C4B57" w14:textId="01BBB512" w:rsidR="00723376" w:rsidRPr="002E5AD7" w:rsidRDefault="0045552B" w:rsidP="00430F0C">
      <w:pPr>
        <w:pStyle w:val="ListParagraph"/>
        <w:numPr>
          <w:ilvl w:val="0"/>
          <w:numId w:val="31"/>
        </w:numPr>
        <w:spacing w:before="0" w:after="0"/>
        <w:rPr>
          <w:rFonts w:ascii="Calibri" w:eastAsia="Times New Roman" w:hAnsi="Calibri" w:cs="Calibri"/>
          <w:color w:val="002060"/>
          <w:szCs w:val="24"/>
        </w:rPr>
      </w:pPr>
      <w:r w:rsidRPr="002E5AD7">
        <w:rPr>
          <w:rFonts w:ascii="Calibri" w:eastAsia="Times New Roman" w:hAnsi="Calibri" w:cs="Calibri"/>
          <w:color w:val="002060"/>
          <w:szCs w:val="24"/>
        </w:rPr>
        <w:t>D</w:t>
      </w:r>
      <w:r w:rsidR="00723376" w:rsidRPr="002E5AD7">
        <w:rPr>
          <w:rFonts w:ascii="Calibri" w:eastAsia="Times New Roman" w:hAnsi="Calibri" w:cs="Calibri"/>
          <w:color w:val="002060"/>
          <w:szCs w:val="24"/>
        </w:rPr>
        <w:t>omeniu de studiu: Ştiinţe economice (Ramura de știință), Ştiinţe juridice (Ramura de știință), Ştiinţe administrative (Ramura de știință)</w:t>
      </w:r>
    </w:p>
    <w:p w14:paraId="072D73E2" w14:textId="7C074C1F" w:rsidR="00E6675D" w:rsidRPr="002E5AD7" w:rsidRDefault="0045552B" w:rsidP="0045552B">
      <w:pPr>
        <w:pStyle w:val="ListParagraph"/>
        <w:numPr>
          <w:ilvl w:val="0"/>
          <w:numId w:val="31"/>
        </w:numPr>
        <w:spacing w:after="0"/>
        <w:rPr>
          <w:rFonts w:ascii="Calibri" w:eastAsia="Times New Roman" w:hAnsi="Calibri" w:cs="Calibri"/>
          <w:color w:val="002060"/>
          <w:szCs w:val="24"/>
        </w:rPr>
      </w:pPr>
      <w:r w:rsidRPr="002E5AD7">
        <w:rPr>
          <w:rFonts w:ascii="Calibri" w:eastAsia="Times New Roman" w:hAnsi="Calibri" w:cs="Calibri"/>
          <w:color w:val="002060"/>
          <w:szCs w:val="24"/>
        </w:rPr>
        <w:t>S</w:t>
      </w:r>
      <w:r w:rsidR="00430F0C" w:rsidRPr="002E5AD7">
        <w:rPr>
          <w:rFonts w:ascii="Calibri" w:eastAsia="Times New Roman" w:hAnsi="Calibri" w:cs="Calibri"/>
          <w:color w:val="002060"/>
          <w:szCs w:val="24"/>
        </w:rPr>
        <w:t>tudii universitare de master absolvite cu diplomă în domeniul administrației publice, management sau în specialitatea studiilor necesare ocupării funcției publice sau cu diplomă echivalentă conform prevederilor art. 57 alin. (2) din Legea învățământului superior nr. 199/2023;</w:t>
      </w:r>
    </w:p>
    <w:p w14:paraId="4859D93D" w14:textId="0507E492" w:rsidR="00430F0C" w:rsidRPr="002E5AD7" w:rsidRDefault="0045552B" w:rsidP="00430F0C">
      <w:pPr>
        <w:pStyle w:val="ListParagraph"/>
        <w:numPr>
          <w:ilvl w:val="0"/>
          <w:numId w:val="31"/>
        </w:numPr>
        <w:spacing w:after="0"/>
        <w:rPr>
          <w:rFonts w:ascii="Calibri" w:eastAsia="Times New Roman" w:hAnsi="Calibri" w:cs="Calibri"/>
          <w:color w:val="002060"/>
          <w:szCs w:val="24"/>
        </w:rPr>
      </w:pPr>
      <w:r w:rsidRPr="002E5AD7">
        <w:rPr>
          <w:rFonts w:ascii="Calibri" w:eastAsia="Times New Roman" w:hAnsi="Calibri" w:cs="Calibri"/>
          <w:color w:val="002060"/>
          <w:szCs w:val="24"/>
        </w:rPr>
        <w:t>V</w:t>
      </w:r>
      <w:r w:rsidR="00430F0C" w:rsidRPr="002E5AD7">
        <w:rPr>
          <w:rFonts w:ascii="Calibri" w:eastAsia="Times New Roman" w:hAnsi="Calibri" w:cs="Calibri"/>
          <w:color w:val="002060"/>
          <w:szCs w:val="24"/>
        </w:rPr>
        <w:t>echimea minimă în specialitatea studiilor: 5 ani;</w:t>
      </w:r>
    </w:p>
    <w:p w14:paraId="39EFE1D6" w14:textId="049018AF" w:rsidR="00430F0C" w:rsidRPr="002E5AD7" w:rsidRDefault="0045552B" w:rsidP="00430F0C">
      <w:pPr>
        <w:pStyle w:val="ListParagraph"/>
        <w:numPr>
          <w:ilvl w:val="0"/>
          <w:numId w:val="31"/>
        </w:numPr>
        <w:spacing w:after="0"/>
        <w:rPr>
          <w:rFonts w:ascii="Calibri" w:eastAsia="Times New Roman" w:hAnsi="Calibri" w:cs="Calibri"/>
          <w:color w:val="002060"/>
          <w:szCs w:val="24"/>
        </w:rPr>
      </w:pPr>
      <w:r w:rsidRPr="002E5AD7">
        <w:rPr>
          <w:rFonts w:ascii="Calibri" w:eastAsia="Times New Roman" w:hAnsi="Calibri" w:cs="Calibri"/>
          <w:color w:val="002060"/>
          <w:szCs w:val="24"/>
        </w:rPr>
        <w:t>D</w:t>
      </w:r>
      <w:r w:rsidR="00430F0C" w:rsidRPr="002E5AD7">
        <w:rPr>
          <w:rFonts w:ascii="Calibri" w:eastAsia="Times New Roman" w:hAnsi="Calibri" w:cs="Calibri"/>
          <w:color w:val="002060"/>
          <w:szCs w:val="24"/>
        </w:rPr>
        <w:t>urată timp de muncă: 8h/zi 40h/saptămân</w:t>
      </w:r>
      <w:r w:rsidR="00E663EF" w:rsidRPr="002E5AD7">
        <w:rPr>
          <w:rFonts w:ascii="Calibri" w:eastAsia="Times New Roman" w:hAnsi="Calibri" w:cs="Calibri"/>
          <w:color w:val="002060"/>
          <w:szCs w:val="24"/>
        </w:rPr>
        <w:t>ă;</w:t>
      </w:r>
    </w:p>
    <w:p w14:paraId="6898FF0E" w14:textId="77777777" w:rsidR="00AE43C8" w:rsidRPr="002E5AD7" w:rsidRDefault="00AE43C8" w:rsidP="00AE43C8">
      <w:pPr>
        <w:spacing w:after="0"/>
        <w:rPr>
          <w:rFonts w:ascii="Calibri" w:eastAsia="Times New Roman" w:hAnsi="Calibri" w:cs="Calibri"/>
          <w:color w:val="002060"/>
          <w:szCs w:val="24"/>
          <w:lang w:val="ro-RO"/>
        </w:rPr>
      </w:pPr>
    </w:p>
    <w:p w14:paraId="2871CAEE" w14:textId="61B78F91" w:rsidR="0074050D" w:rsidRPr="002E5AD7" w:rsidRDefault="00AE43C8" w:rsidP="0074050D">
      <w:pPr>
        <w:pStyle w:val="ListParagraph"/>
        <w:spacing w:after="0"/>
        <w:rPr>
          <w:rFonts w:asciiTheme="minorHAnsi" w:eastAsia="Times New Roman" w:hAnsiTheme="minorHAnsi" w:cstheme="minorHAnsi"/>
          <w:i/>
          <w:iCs/>
          <w:color w:val="002060"/>
          <w:szCs w:val="24"/>
        </w:rPr>
      </w:pPr>
      <w:r w:rsidRPr="002E5AD7">
        <w:rPr>
          <w:rFonts w:asciiTheme="minorHAnsi" w:eastAsia="Times New Roman" w:hAnsiTheme="minorHAnsi" w:cstheme="minorHAnsi"/>
          <w:i/>
          <w:iCs/>
          <w:color w:val="002060"/>
          <w:szCs w:val="24"/>
        </w:rPr>
        <w:t>Notă:</w:t>
      </w:r>
    </w:p>
    <w:p w14:paraId="1DE06B88" w14:textId="1502823C" w:rsidR="00836CE5" w:rsidRPr="002E5AD7" w:rsidRDefault="004F484F" w:rsidP="00AE43C8">
      <w:pPr>
        <w:pStyle w:val="ListParagraph"/>
        <w:spacing w:after="0"/>
        <w:ind w:left="426" w:firstLine="282"/>
        <w:rPr>
          <w:rFonts w:asciiTheme="minorHAnsi" w:hAnsiTheme="minorHAnsi" w:cstheme="minorHAnsi"/>
          <w:b/>
          <w:bCs/>
          <w:i/>
          <w:iCs/>
          <w:color w:val="002060"/>
          <w:szCs w:val="24"/>
        </w:rPr>
      </w:pPr>
      <w:r w:rsidRPr="002E5AD7">
        <w:rPr>
          <w:rFonts w:ascii="Calibri" w:eastAsia="Times New Roman" w:hAnsi="Calibri" w:cs="Calibri"/>
          <w:b/>
          <w:bCs/>
          <w:i/>
          <w:iCs/>
          <w:color w:val="002060"/>
          <w:szCs w:val="24"/>
        </w:rPr>
        <w:t>Candidatul declarat ADMIS</w:t>
      </w:r>
      <w:r w:rsidR="00836CE5" w:rsidRPr="002E5AD7">
        <w:rPr>
          <w:rFonts w:ascii="Calibri" w:eastAsia="Times New Roman" w:hAnsi="Calibri" w:cs="Calibri"/>
          <w:b/>
          <w:bCs/>
          <w:i/>
          <w:iCs/>
          <w:color w:val="002060"/>
          <w:szCs w:val="24"/>
        </w:rPr>
        <w:t xml:space="preserve">, </w:t>
      </w:r>
      <w:r w:rsidR="00836CE5" w:rsidRPr="002E5AD7">
        <w:rPr>
          <w:rFonts w:asciiTheme="minorHAnsi" w:hAnsiTheme="minorHAnsi" w:cstheme="minorHAnsi"/>
          <w:b/>
          <w:bCs/>
          <w:i/>
          <w:iCs/>
          <w:color w:val="002060"/>
          <w:szCs w:val="24"/>
        </w:rPr>
        <w:t xml:space="preserve">are obligația ca în termen de 10 zile lucrătoare de la data afișării rezultatelor finale, să obțină și să prezinte Avizul UCAAPI în original. Neîndeplinirea depunerii Avizului UCAAPI în termenul specificat, duce la descalificarea candidatului și se consideră admisă persoana clasată pe locul următor, în condițiile în care aceasta a obținut la </w:t>
      </w:r>
      <w:r w:rsidR="008D16C5" w:rsidRPr="002E5AD7">
        <w:rPr>
          <w:rFonts w:asciiTheme="minorHAnsi" w:hAnsiTheme="minorHAnsi" w:cstheme="minorHAnsi"/>
          <w:b/>
          <w:bCs/>
          <w:i/>
          <w:iCs/>
          <w:color w:val="002060"/>
          <w:szCs w:val="24"/>
        </w:rPr>
        <w:t>proba scrisă, respectiv la interviu, minimum 70 de puncte</w:t>
      </w:r>
      <w:r w:rsidR="00836CE5" w:rsidRPr="002E5AD7">
        <w:rPr>
          <w:rFonts w:asciiTheme="minorHAnsi" w:hAnsiTheme="minorHAnsi" w:cstheme="minorHAnsi"/>
          <w:b/>
          <w:bCs/>
          <w:i/>
          <w:iCs/>
          <w:color w:val="002060"/>
          <w:szCs w:val="24"/>
        </w:rPr>
        <w:t>.</w:t>
      </w:r>
    </w:p>
    <w:p w14:paraId="0E2B5DEE" w14:textId="458A03EB" w:rsidR="004F484F" w:rsidRPr="002E5AD7" w:rsidRDefault="004F484F" w:rsidP="0074050D">
      <w:pPr>
        <w:pStyle w:val="ListParagraph"/>
        <w:spacing w:after="0"/>
        <w:rPr>
          <w:rFonts w:ascii="Calibri" w:eastAsia="Times New Roman" w:hAnsi="Calibri" w:cs="Calibri"/>
          <w:b/>
          <w:bCs/>
          <w:color w:val="002060"/>
          <w:szCs w:val="24"/>
        </w:rPr>
      </w:pPr>
    </w:p>
    <w:p w14:paraId="2A668B9F" w14:textId="77777777" w:rsidR="00354758" w:rsidRDefault="00354758" w:rsidP="00430F0C">
      <w:pPr>
        <w:jc w:val="both"/>
        <w:rPr>
          <w:rFonts w:cstheme="minorHAnsi"/>
          <w:b/>
          <w:color w:val="002060"/>
          <w:sz w:val="24"/>
          <w:szCs w:val="24"/>
          <w:lang w:val="ro-RO"/>
        </w:rPr>
      </w:pPr>
    </w:p>
    <w:p w14:paraId="187898F9" w14:textId="77777777" w:rsidR="00354758" w:rsidRDefault="00354758" w:rsidP="00430F0C">
      <w:pPr>
        <w:jc w:val="both"/>
        <w:rPr>
          <w:rFonts w:cstheme="minorHAnsi"/>
          <w:b/>
          <w:color w:val="002060"/>
          <w:sz w:val="24"/>
          <w:szCs w:val="24"/>
          <w:lang w:val="ro-RO"/>
        </w:rPr>
      </w:pPr>
    </w:p>
    <w:p w14:paraId="0F8153D4" w14:textId="77777777" w:rsidR="00354758" w:rsidRDefault="00354758" w:rsidP="00430F0C">
      <w:pPr>
        <w:jc w:val="both"/>
        <w:rPr>
          <w:rFonts w:cstheme="minorHAnsi"/>
          <w:b/>
          <w:color w:val="002060"/>
          <w:sz w:val="24"/>
          <w:szCs w:val="24"/>
          <w:lang w:val="ro-RO"/>
        </w:rPr>
      </w:pPr>
    </w:p>
    <w:p w14:paraId="27757B9F" w14:textId="77777777" w:rsidR="00354758" w:rsidRDefault="00354758" w:rsidP="00430F0C">
      <w:pPr>
        <w:jc w:val="both"/>
        <w:rPr>
          <w:rFonts w:cstheme="minorHAnsi"/>
          <w:b/>
          <w:color w:val="002060"/>
          <w:sz w:val="24"/>
          <w:szCs w:val="24"/>
          <w:lang w:val="ro-RO"/>
        </w:rPr>
      </w:pPr>
    </w:p>
    <w:p w14:paraId="611B00B1" w14:textId="77777777" w:rsidR="00354758" w:rsidRDefault="00354758" w:rsidP="00430F0C">
      <w:pPr>
        <w:jc w:val="both"/>
        <w:rPr>
          <w:rFonts w:cstheme="minorHAnsi"/>
          <w:b/>
          <w:color w:val="002060"/>
          <w:sz w:val="24"/>
          <w:szCs w:val="24"/>
          <w:lang w:val="ro-RO"/>
        </w:rPr>
      </w:pPr>
    </w:p>
    <w:p w14:paraId="7E5750CC" w14:textId="77777777" w:rsidR="00354758" w:rsidRDefault="00354758" w:rsidP="00430F0C">
      <w:pPr>
        <w:jc w:val="both"/>
        <w:rPr>
          <w:rFonts w:cstheme="minorHAnsi"/>
          <w:b/>
          <w:color w:val="002060"/>
          <w:sz w:val="24"/>
          <w:szCs w:val="24"/>
          <w:lang w:val="ro-RO"/>
        </w:rPr>
      </w:pPr>
    </w:p>
    <w:p w14:paraId="4A7BA5B5" w14:textId="77777777" w:rsidR="00354758" w:rsidRDefault="00354758" w:rsidP="00430F0C">
      <w:pPr>
        <w:jc w:val="both"/>
        <w:rPr>
          <w:rFonts w:cstheme="minorHAnsi"/>
          <w:b/>
          <w:color w:val="002060"/>
          <w:sz w:val="24"/>
          <w:szCs w:val="24"/>
          <w:lang w:val="ro-RO"/>
        </w:rPr>
      </w:pPr>
    </w:p>
    <w:p w14:paraId="442EB5CA" w14:textId="77777777" w:rsidR="00354758" w:rsidRDefault="00354758" w:rsidP="00430F0C">
      <w:pPr>
        <w:jc w:val="both"/>
        <w:rPr>
          <w:rFonts w:cstheme="minorHAnsi"/>
          <w:b/>
          <w:color w:val="002060"/>
          <w:sz w:val="24"/>
          <w:szCs w:val="24"/>
          <w:lang w:val="ro-RO"/>
        </w:rPr>
      </w:pPr>
    </w:p>
    <w:p w14:paraId="0D815569" w14:textId="75701825" w:rsidR="00430F0C" w:rsidRPr="002E5AD7" w:rsidRDefault="00430F0C" w:rsidP="00430F0C">
      <w:pPr>
        <w:jc w:val="both"/>
        <w:rPr>
          <w:rFonts w:cstheme="minorHAnsi"/>
          <w:b/>
          <w:color w:val="FF0000"/>
          <w:sz w:val="24"/>
          <w:szCs w:val="24"/>
          <w:lang w:val="ro-RO"/>
        </w:rPr>
      </w:pPr>
      <w:r w:rsidRPr="002E5AD7">
        <w:rPr>
          <w:rFonts w:cstheme="minorHAnsi"/>
          <w:b/>
          <w:color w:val="002060"/>
          <w:sz w:val="24"/>
          <w:szCs w:val="24"/>
          <w:lang w:val="ro-RO"/>
        </w:rPr>
        <w:lastRenderedPageBreak/>
        <w:t xml:space="preserve">    Anexa nr. 2 la Anunțul nr. </w:t>
      </w:r>
      <w:r w:rsidR="00691C18">
        <w:rPr>
          <w:rFonts w:cstheme="minorHAnsi"/>
          <w:b/>
          <w:color w:val="002060"/>
          <w:lang w:val="ro-RO"/>
        </w:rPr>
        <w:t>759/11.03.2026</w:t>
      </w:r>
    </w:p>
    <w:p w14:paraId="2FE9394C" w14:textId="77777777" w:rsidR="00430F0C" w:rsidRPr="002E5AD7" w:rsidRDefault="00430F0C" w:rsidP="00430F0C">
      <w:pPr>
        <w:spacing w:after="0" w:line="240" w:lineRule="auto"/>
        <w:jc w:val="center"/>
        <w:rPr>
          <w:rFonts w:cstheme="minorHAnsi"/>
          <w:b/>
          <w:color w:val="002060"/>
          <w:sz w:val="24"/>
          <w:szCs w:val="24"/>
          <w:lang w:val="ro-RO"/>
        </w:rPr>
      </w:pPr>
      <w:r w:rsidRPr="002E5AD7">
        <w:rPr>
          <w:rFonts w:cstheme="minorHAnsi"/>
          <w:b/>
          <w:color w:val="002060"/>
          <w:sz w:val="24"/>
          <w:szCs w:val="24"/>
          <w:lang w:val="ro-RO"/>
        </w:rPr>
        <w:t>BIBLIOGRAFIE ȘI TEMATICĂ</w:t>
      </w:r>
    </w:p>
    <w:p w14:paraId="2147ECD5" w14:textId="18E6A232" w:rsidR="00430F0C" w:rsidRPr="002E5AD7" w:rsidRDefault="00430F0C" w:rsidP="00430F0C">
      <w:pPr>
        <w:spacing w:after="0" w:line="240" w:lineRule="auto"/>
        <w:jc w:val="center"/>
        <w:rPr>
          <w:rFonts w:cstheme="minorHAnsi"/>
          <w:b/>
          <w:color w:val="002060"/>
          <w:sz w:val="24"/>
          <w:szCs w:val="24"/>
          <w:lang w:val="ro-RO"/>
        </w:rPr>
      </w:pPr>
      <w:bookmarkStart w:id="0" w:name="_Hlk173151480"/>
      <w:r w:rsidRPr="002E5AD7">
        <w:rPr>
          <w:rFonts w:cstheme="minorHAnsi"/>
          <w:b/>
          <w:color w:val="002060"/>
          <w:sz w:val="24"/>
          <w:szCs w:val="24"/>
          <w:lang w:val="ro-RO"/>
        </w:rPr>
        <w:t xml:space="preserve">SERVICIUL </w:t>
      </w:r>
      <w:r w:rsidR="00574F61" w:rsidRPr="002E5AD7">
        <w:rPr>
          <w:rFonts w:cstheme="minorHAnsi"/>
          <w:b/>
          <w:color w:val="002060"/>
          <w:sz w:val="24"/>
          <w:szCs w:val="24"/>
          <w:lang w:val="ro-RO"/>
        </w:rPr>
        <w:t>AUDIT INTERN</w:t>
      </w:r>
    </w:p>
    <w:p w14:paraId="5F556126" w14:textId="71FACF8E" w:rsidR="00430F0C" w:rsidRPr="002E5AD7" w:rsidRDefault="00430F0C" w:rsidP="00430F0C">
      <w:pPr>
        <w:spacing w:after="0"/>
        <w:jc w:val="center"/>
        <w:rPr>
          <w:rFonts w:cstheme="minorHAnsi"/>
          <w:b/>
          <w:color w:val="002060"/>
          <w:sz w:val="24"/>
          <w:szCs w:val="24"/>
          <w:lang w:val="ro-RO"/>
        </w:rPr>
      </w:pPr>
      <w:r w:rsidRPr="002E5AD7">
        <w:rPr>
          <w:rFonts w:cstheme="minorHAnsi"/>
          <w:b/>
          <w:color w:val="002060"/>
          <w:sz w:val="24"/>
          <w:szCs w:val="24"/>
          <w:lang w:val="ro-RO"/>
        </w:rPr>
        <w:t>SEF SERVICIU, CLASA I, GRAD II</w:t>
      </w:r>
    </w:p>
    <w:p w14:paraId="3AEA8CC2" w14:textId="77777777" w:rsidR="007D14A7" w:rsidRPr="002E5AD7" w:rsidRDefault="007D14A7" w:rsidP="00430F0C">
      <w:pPr>
        <w:spacing w:after="0"/>
        <w:jc w:val="center"/>
        <w:rPr>
          <w:rFonts w:cstheme="minorHAnsi"/>
          <w:b/>
          <w:color w:val="002060"/>
          <w:sz w:val="24"/>
          <w:szCs w:val="24"/>
          <w:lang w:val="ro-RO"/>
        </w:rPr>
      </w:pPr>
    </w:p>
    <w:p w14:paraId="781D487B" w14:textId="77777777" w:rsidR="007D14A7" w:rsidRPr="002E5AD7" w:rsidRDefault="007D14A7" w:rsidP="007D14A7">
      <w:pPr>
        <w:spacing w:after="0" w:line="240" w:lineRule="auto"/>
        <w:ind w:firstLine="567"/>
        <w:jc w:val="both"/>
        <w:rPr>
          <w:rFonts w:eastAsia="SimSun" w:cstheme="minorHAnsi"/>
          <w:color w:val="002060"/>
          <w:sz w:val="24"/>
          <w:szCs w:val="24"/>
          <w:lang w:val="ro-RO"/>
          <w14:ligatures w14:val="standardContextual"/>
        </w:rPr>
      </w:pPr>
      <w:r w:rsidRPr="002E5AD7">
        <w:rPr>
          <w:rFonts w:eastAsia="SimSun" w:cstheme="minorHAnsi"/>
          <w:color w:val="002060"/>
          <w:sz w:val="24"/>
          <w:szCs w:val="24"/>
          <w:lang w:val="ro-RO"/>
          <w14:ligatures w14:val="standardContextual"/>
        </w:rPr>
        <w:t>1) Ordonanța de Urgență nr. 57/2019 privind Codul administrativ, cu modificările și completările ulterioare;</w:t>
      </w:r>
    </w:p>
    <w:p w14:paraId="1672861B" w14:textId="77777777" w:rsidR="007D14A7" w:rsidRPr="00A31445" w:rsidRDefault="007D14A7" w:rsidP="007D14A7">
      <w:pPr>
        <w:spacing w:after="0" w:line="240" w:lineRule="auto"/>
        <w:ind w:firstLine="567"/>
        <w:jc w:val="both"/>
        <w:rPr>
          <w:rFonts w:cstheme="minorHAnsi"/>
          <w:b/>
          <w:bCs/>
          <w:color w:val="002060"/>
          <w:lang w:val="ro-RO"/>
        </w:rPr>
      </w:pPr>
      <w:r w:rsidRPr="00A31445">
        <w:rPr>
          <w:rFonts w:cstheme="minorHAnsi"/>
          <w:b/>
          <w:bCs/>
          <w:color w:val="002060"/>
          <w:sz w:val="24"/>
          <w:szCs w:val="24"/>
          <w:lang w:val="ro-RO"/>
        </w:rPr>
        <w:t>Tematică:</w:t>
      </w:r>
    </w:p>
    <w:p w14:paraId="428F712E" w14:textId="77777777" w:rsidR="007D14A7" w:rsidRPr="002E5AD7" w:rsidRDefault="007D14A7" w:rsidP="007D14A7">
      <w:pPr>
        <w:spacing w:after="0" w:line="240" w:lineRule="auto"/>
        <w:ind w:firstLine="567"/>
        <w:jc w:val="both"/>
        <w:rPr>
          <w:rFonts w:eastAsia="SimSun" w:cstheme="minorHAnsi"/>
          <w:color w:val="002060"/>
          <w:sz w:val="24"/>
          <w:szCs w:val="24"/>
          <w:lang w:val="ro-RO"/>
          <w14:ligatures w14:val="standardContextual"/>
        </w:rPr>
      </w:pPr>
      <w:r w:rsidRPr="002E5AD7">
        <w:rPr>
          <w:rFonts w:cstheme="minorHAnsi"/>
          <w:color w:val="002060"/>
          <w:lang w:val="ro-RO"/>
        </w:rPr>
        <w:t xml:space="preserve">- </w:t>
      </w:r>
      <w:r w:rsidRPr="002E5AD7">
        <w:rPr>
          <w:rFonts w:eastAsia="SimSun" w:cstheme="minorHAnsi"/>
          <w:color w:val="002060"/>
          <w:sz w:val="24"/>
          <w:szCs w:val="24"/>
          <w:lang w:val="ro-RO"/>
          <w14:ligatures w14:val="standardContextual"/>
        </w:rPr>
        <w:t>partea I, titlul I şi titlul II ale părţii a II-a, titlul I al părţii a IV-a, titlul I şi II ale părţii a VI-a din O.U.G. nr. 57/2019 privind Codul administrativ, cu modificările și completările ulterioare.</w:t>
      </w:r>
    </w:p>
    <w:p w14:paraId="13F5D478" w14:textId="77777777" w:rsidR="007D14A7" w:rsidRPr="002E5AD7" w:rsidRDefault="007D14A7" w:rsidP="007D14A7">
      <w:pPr>
        <w:spacing w:after="0" w:line="240" w:lineRule="auto"/>
        <w:ind w:firstLine="567"/>
        <w:jc w:val="both"/>
        <w:rPr>
          <w:rFonts w:eastAsia="SimSun" w:cstheme="minorHAnsi"/>
          <w:color w:val="002060"/>
          <w:sz w:val="24"/>
          <w:szCs w:val="24"/>
          <w:lang w:val="ro-RO"/>
          <w14:ligatures w14:val="standardContextual"/>
        </w:rPr>
      </w:pPr>
      <w:r w:rsidRPr="002E5AD7">
        <w:rPr>
          <w:rFonts w:eastAsia="SimSun" w:cstheme="minorHAnsi"/>
          <w:color w:val="002060"/>
          <w:sz w:val="24"/>
          <w:szCs w:val="24"/>
          <w:lang w:val="ro-RO"/>
          <w14:ligatures w14:val="standardContextual"/>
        </w:rPr>
        <w:t>2) Constituția României, republicată;</w:t>
      </w:r>
    </w:p>
    <w:p w14:paraId="58E4C281" w14:textId="77777777" w:rsidR="007D14A7" w:rsidRPr="00A31445" w:rsidRDefault="007D14A7" w:rsidP="007D14A7">
      <w:pPr>
        <w:spacing w:after="0" w:line="240" w:lineRule="auto"/>
        <w:ind w:firstLine="567"/>
        <w:jc w:val="both"/>
        <w:rPr>
          <w:rFonts w:eastAsia="SimSun" w:cstheme="minorHAnsi"/>
          <w:b/>
          <w:bCs/>
          <w:color w:val="002060"/>
          <w:sz w:val="24"/>
          <w:szCs w:val="24"/>
          <w:lang w:val="ro-RO"/>
          <w14:ligatures w14:val="standardContextual"/>
        </w:rPr>
      </w:pPr>
      <w:r w:rsidRPr="00A31445">
        <w:rPr>
          <w:rFonts w:eastAsia="SimSun" w:cstheme="minorHAnsi"/>
          <w:b/>
          <w:bCs/>
          <w:color w:val="002060"/>
          <w:sz w:val="24"/>
          <w:szCs w:val="24"/>
          <w:lang w:val="ro-RO"/>
          <w14:ligatures w14:val="standardContextual"/>
        </w:rPr>
        <w:t xml:space="preserve">Tematică: </w:t>
      </w:r>
    </w:p>
    <w:p w14:paraId="5B06B092" w14:textId="77777777" w:rsidR="007D14A7" w:rsidRPr="002E5AD7" w:rsidRDefault="007D14A7" w:rsidP="007D14A7">
      <w:pPr>
        <w:spacing w:after="0" w:line="240" w:lineRule="auto"/>
        <w:ind w:firstLine="567"/>
        <w:jc w:val="both"/>
        <w:rPr>
          <w:rFonts w:eastAsia="SimSun" w:cstheme="minorHAnsi"/>
          <w:color w:val="002060"/>
          <w:sz w:val="24"/>
          <w:szCs w:val="24"/>
          <w:lang w:val="ro-RO"/>
          <w14:ligatures w14:val="standardContextual"/>
        </w:rPr>
      </w:pPr>
      <w:r w:rsidRPr="002E5AD7">
        <w:rPr>
          <w:rFonts w:eastAsia="SimSun" w:cstheme="minorHAnsi"/>
          <w:color w:val="002060"/>
          <w:sz w:val="24"/>
          <w:szCs w:val="24"/>
          <w:lang w:val="ro-RO"/>
          <w14:ligatures w14:val="standardContextual"/>
        </w:rPr>
        <w:t>- Constituţia României, republicată</w:t>
      </w:r>
    </w:p>
    <w:p w14:paraId="2AB0A57C" w14:textId="77777777" w:rsidR="007D14A7" w:rsidRPr="002E5AD7" w:rsidRDefault="007D14A7" w:rsidP="007D14A7">
      <w:pPr>
        <w:spacing w:after="0" w:line="240" w:lineRule="auto"/>
        <w:ind w:firstLine="567"/>
        <w:jc w:val="both"/>
        <w:rPr>
          <w:rFonts w:eastAsia="SimSun" w:cstheme="minorHAnsi"/>
          <w:color w:val="002060"/>
          <w:sz w:val="24"/>
          <w:szCs w:val="24"/>
          <w:lang w:val="ro-RO"/>
          <w14:ligatures w14:val="standardContextual"/>
        </w:rPr>
      </w:pPr>
      <w:r w:rsidRPr="002E5AD7">
        <w:rPr>
          <w:rFonts w:eastAsia="SimSun" w:cstheme="minorHAnsi"/>
          <w:color w:val="002060"/>
          <w:sz w:val="24"/>
          <w:szCs w:val="24"/>
          <w:lang w:val="ro-RO"/>
          <w14:ligatures w14:val="standardContextual"/>
        </w:rPr>
        <w:t>3) O.G. 137/2000 privind prevenirea și sancționarea tuturor formelor de discriminare, republicată, cu modificările și completările ulterioare;</w:t>
      </w:r>
    </w:p>
    <w:p w14:paraId="55C954B8" w14:textId="77777777" w:rsidR="007D14A7" w:rsidRPr="00A31445" w:rsidRDefault="007D14A7" w:rsidP="007D14A7">
      <w:pPr>
        <w:spacing w:after="0" w:line="240" w:lineRule="auto"/>
        <w:ind w:firstLine="567"/>
        <w:jc w:val="both"/>
        <w:rPr>
          <w:rFonts w:eastAsia="SimSun" w:cstheme="minorHAnsi"/>
          <w:b/>
          <w:bCs/>
          <w:color w:val="002060"/>
          <w:sz w:val="24"/>
          <w:szCs w:val="24"/>
          <w:lang w:val="ro-RO"/>
          <w14:ligatures w14:val="standardContextual"/>
        </w:rPr>
      </w:pPr>
      <w:r w:rsidRPr="00A31445">
        <w:rPr>
          <w:rFonts w:eastAsia="SimSun" w:cstheme="minorHAnsi"/>
          <w:b/>
          <w:bCs/>
          <w:color w:val="002060"/>
          <w:sz w:val="24"/>
          <w:szCs w:val="24"/>
          <w:lang w:val="ro-RO"/>
          <w14:ligatures w14:val="standardContextual"/>
        </w:rPr>
        <w:t xml:space="preserve">Tematică: </w:t>
      </w:r>
    </w:p>
    <w:p w14:paraId="27C40C68" w14:textId="77777777" w:rsidR="007D14A7" w:rsidRPr="002E5AD7" w:rsidRDefault="007D14A7" w:rsidP="007D14A7">
      <w:pPr>
        <w:spacing w:after="0" w:line="240" w:lineRule="auto"/>
        <w:ind w:firstLine="567"/>
        <w:jc w:val="both"/>
        <w:rPr>
          <w:rFonts w:eastAsia="SimSun" w:cstheme="minorHAnsi"/>
          <w:color w:val="002060"/>
          <w:sz w:val="24"/>
          <w:szCs w:val="24"/>
          <w:lang w:val="ro-RO"/>
          <w14:ligatures w14:val="standardContextual"/>
        </w:rPr>
      </w:pPr>
      <w:r w:rsidRPr="002E5AD7">
        <w:rPr>
          <w:rFonts w:eastAsia="SimSun" w:cstheme="minorHAnsi"/>
          <w:color w:val="002060"/>
          <w:sz w:val="24"/>
          <w:szCs w:val="24"/>
          <w:lang w:val="ro-RO"/>
          <w14:ligatures w14:val="standardContextual"/>
        </w:rPr>
        <w:t>-</w:t>
      </w:r>
      <w:r w:rsidRPr="002E5AD7">
        <w:rPr>
          <w:rFonts w:ascii="Trebuchet MS" w:hAnsi="Trebuchet MS"/>
          <w:color w:val="000000"/>
          <w:sz w:val="23"/>
          <w:szCs w:val="23"/>
          <w:shd w:val="clear" w:color="auto" w:fill="FFFFFF"/>
          <w:lang w:val="ro-RO"/>
        </w:rPr>
        <w:t xml:space="preserve"> </w:t>
      </w:r>
      <w:r w:rsidRPr="002E5AD7">
        <w:rPr>
          <w:rFonts w:eastAsia="SimSun" w:cstheme="minorHAnsi"/>
          <w:color w:val="002060"/>
          <w:sz w:val="24"/>
          <w:szCs w:val="24"/>
          <w:lang w:val="ro-RO"/>
          <w14:ligatures w14:val="standardContextual"/>
        </w:rPr>
        <w:t>Ordonanţa Guvernului nr. 137/2000 privind prevenirea şi sancţionarea tuturor formelor de discriminare, republicată, cu modificările şi completările ulterioare.</w:t>
      </w:r>
    </w:p>
    <w:p w14:paraId="271CCB66" w14:textId="77777777" w:rsidR="007D14A7" w:rsidRPr="002E5AD7" w:rsidRDefault="007D14A7" w:rsidP="007D14A7">
      <w:pPr>
        <w:spacing w:after="0" w:line="240" w:lineRule="auto"/>
        <w:ind w:firstLine="567"/>
        <w:jc w:val="both"/>
        <w:rPr>
          <w:rFonts w:eastAsia="SimSun" w:cstheme="minorHAnsi"/>
          <w:color w:val="002060"/>
          <w:sz w:val="24"/>
          <w:szCs w:val="24"/>
          <w:lang w:val="ro-RO"/>
          <w14:ligatures w14:val="standardContextual"/>
        </w:rPr>
      </w:pPr>
      <w:r w:rsidRPr="002E5AD7">
        <w:rPr>
          <w:rFonts w:eastAsia="SimSun" w:cstheme="minorHAnsi"/>
          <w:color w:val="002060"/>
          <w:sz w:val="24"/>
          <w:szCs w:val="24"/>
          <w:lang w:val="ro-RO"/>
          <w14:ligatures w14:val="standardContextual"/>
        </w:rPr>
        <w:t xml:space="preserve"> 4) Legea 202/2002 privind egalitatea de șanse și de tratament între femei și bărbați, republicată cu modificările și completările ulterioare;</w:t>
      </w:r>
    </w:p>
    <w:p w14:paraId="16B3C4D3" w14:textId="77777777" w:rsidR="007D14A7" w:rsidRPr="00A31445" w:rsidRDefault="007D14A7" w:rsidP="007D14A7">
      <w:pPr>
        <w:spacing w:after="0" w:line="240" w:lineRule="auto"/>
        <w:ind w:firstLine="567"/>
        <w:jc w:val="both"/>
        <w:rPr>
          <w:rFonts w:eastAsia="SimSun" w:cstheme="minorHAnsi"/>
          <w:b/>
          <w:bCs/>
          <w:color w:val="002060"/>
          <w:sz w:val="24"/>
          <w:szCs w:val="24"/>
          <w:lang w:val="ro-RO"/>
          <w14:ligatures w14:val="standardContextual"/>
        </w:rPr>
      </w:pPr>
      <w:r w:rsidRPr="00A31445">
        <w:rPr>
          <w:rFonts w:eastAsia="SimSun" w:cstheme="minorHAnsi"/>
          <w:b/>
          <w:bCs/>
          <w:color w:val="002060"/>
          <w:sz w:val="24"/>
          <w:szCs w:val="24"/>
          <w:lang w:val="ro-RO"/>
          <w14:ligatures w14:val="standardContextual"/>
        </w:rPr>
        <w:t xml:space="preserve">Tematică: </w:t>
      </w:r>
    </w:p>
    <w:p w14:paraId="0992920C" w14:textId="77777777" w:rsidR="007D14A7" w:rsidRPr="002E5AD7" w:rsidRDefault="007D14A7" w:rsidP="007D14A7">
      <w:pPr>
        <w:spacing w:after="0" w:line="240" w:lineRule="auto"/>
        <w:ind w:firstLine="567"/>
        <w:jc w:val="both"/>
        <w:rPr>
          <w:rFonts w:eastAsia="SimSun" w:cstheme="minorHAnsi"/>
          <w:color w:val="002060"/>
          <w:sz w:val="24"/>
          <w:szCs w:val="24"/>
          <w:lang w:val="ro-RO"/>
          <w14:ligatures w14:val="standardContextual"/>
        </w:rPr>
      </w:pPr>
      <w:r w:rsidRPr="002E5AD7">
        <w:rPr>
          <w:rFonts w:eastAsia="SimSun" w:cstheme="minorHAnsi"/>
          <w:color w:val="002060"/>
          <w:sz w:val="24"/>
          <w:szCs w:val="24"/>
          <w:lang w:val="ro-RO"/>
          <w14:ligatures w14:val="standardContextual"/>
        </w:rPr>
        <w:t>- Legea nr. 202/2002 privind egalitatea de şanse şi de tratament între femei şi bărbaţi, republicată, cu modificările şi completările ulterioare.</w:t>
      </w:r>
    </w:p>
    <w:p w14:paraId="56F97D19" w14:textId="77777777" w:rsidR="007D14A7" w:rsidRPr="002E5AD7" w:rsidRDefault="007D14A7" w:rsidP="007D14A7">
      <w:pPr>
        <w:spacing w:after="0" w:line="240" w:lineRule="auto"/>
        <w:ind w:firstLine="567"/>
        <w:jc w:val="both"/>
        <w:rPr>
          <w:color w:val="002060"/>
          <w:sz w:val="24"/>
          <w:szCs w:val="24"/>
          <w:lang w:val="ro-RO"/>
        </w:rPr>
      </w:pPr>
      <w:r w:rsidRPr="002E5AD7">
        <w:rPr>
          <w:color w:val="002060"/>
          <w:sz w:val="24"/>
          <w:szCs w:val="24"/>
          <w:lang w:val="ro-RO"/>
        </w:rPr>
        <w:t>5) Legea nr. 672/2002 privind auditul public intern, republicată, cu modificările și completările ulterioare;</w:t>
      </w:r>
    </w:p>
    <w:p w14:paraId="3C40FE66" w14:textId="77777777" w:rsidR="007D14A7" w:rsidRPr="00A31445" w:rsidRDefault="007D14A7" w:rsidP="007D14A7">
      <w:pPr>
        <w:spacing w:after="0" w:line="240" w:lineRule="auto"/>
        <w:ind w:left="720" w:hanging="153"/>
        <w:jc w:val="both"/>
        <w:rPr>
          <w:b/>
          <w:bCs/>
          <w:color w:val="002060"/>
          <w:sz w:val="24"/>
          <w:szCs w:val="24"/>
          <w:lang w:val="ro-RO"/>
        </w:rPr>
      </w:pPr>
      <w:r w:rsidRPr="00A31445">
        <w:rPr>
          <w:b/>
          <w:bCs/>
          <w:color w:val="002060"/>
          <w:sz w:val="24"/>
          <w:szCs w:val="24"/>
          <w:lang w:val="ro-RO"/>
        </w:rPr>
        <w:t xml:space="preserve">Tematică: </w:t>
      </w:r>
    </w:p>
    <w:p w14:paraId="246C727D" w14:textId="77777777" w:rsidR="007D14A7" w:rsidRPr="002E5AD7" w:rsidRDefault="007D14A7" w:rsidP="007D14A7">
      <w:pPr>
        <w:spacing w:after="0" w:line="240" w:lineRule="auto"/>
        <w:ind w:left="1411" w:hanging="702"/>
        <w:jc w:val="both"/>
        <w:rPr>
          <w:color w:val="002060"/>
          <w:sz w:val="24"/>
          <w:szCs w:val="24"/>
          <w:lang w:val="ro-RO"/>
        </w:rPr>
      </w:pPr>
      <w:r w:rsidRPr="002E5AD7">
        <w:rPr>
          <w:color w:val="002060"/>
          <w:sz w:val="24"/>
          <w:szCs w:val="24"/>
          <w:lang w:val="ro-RO"/>
        </w:rPr>
        <w:t>- Organizarea auditului public intern.</w:t>
      </w:r>
    </w:p>
    <w:p w14:paraId="6F70DA4F" w14:textId="77777777" w:rsidR="007D14A7" w:rsidRPr="002E5AD7" w:rsidRDefault="007D14A7" w:rsidP="007D14A7">
      <w:pPr>
        <w:spacing w:after="0" w:line="240" w:lineRule="auto"/>
        <w:ind w:left="1411" w:hanging="702"/>
        <w:jc w:val="both"/>
        <w:rPr>
          <w:color w:val="002060"/>
          <w:sz w:val="24"/>
          <w:szCs w:val="24"/>
          <w:lang w:val="ro-RO"/>
        </w:rPr>
      </w:pPr>
      <w:r w:rsidRPr="002E5AD7">
        <w:rPr>
          <w:color w:val="002060"/>
          <w:sz w:val="24"/>
          <w:szCs w:val="24"/>
          <w:lang w:val="ro-RO"/>
        </w:rPr>
        <w:t>- Desfășurarea auditului public intern.</w:t>
      </w:r>
    </w:p>
    <w:p w14:paraId="5773EBAE" w14:textId="77777777" w:rsidR="007D14A7" w:rsidRPr="002E5AD7" w:rsidRDefault="007D14A7" w:rsidP="007D14A7">
      <w:pPr>
        <w:spacing w:after="0" w:line="240" w:lineRule="auto"/>
        <w:ind w:left="1411" w:hanging="702"/>
        <w:jc w:val="both"/>
        <w:rPr>
          <w:color w:val="002060"/>
          <w:sz w:val="24"/>
          <w:szCs w:val="24"/>
          <w:lang w:val="ro-RO"/>
        </w:rPr>
      </w:pPr>
      <w:r w:rsidRPr="002E5AD7">
        <w:rPr>
          <w:color w:val="002060"/>
          <w:sz w:val="24"/>
          <w:szCs w:val="24"/>
          <w:lang w:val="ro-RO"/>
        </w:rPr>
        <w:t>- Auditorii interni.</w:t>
      </w:r>
    </w:p>
    <w:p w14:paraId="15254A1B" w14:textId="77777777" w:rsidR="007D14A7" w:rsidRPr="002E5AD7" w:rsidRDefault="007D14A7" w:rsidP="007D14A7">
      <w:pPr>
        <w:spacing w:after="0" w:line="240" w:lineRule="auto"/>
        <w:ind w:left="1411" w:hanging="702"/>
        <w:jc w:val="both"/>
        <w:rPr>
          <w:color w:val="002060"/>
          <w:sz w:val="24"/>
          <w:szCs w:val="24"/>
          <w:lang w:val="ro-RO"/>
        </w:rPr>
      </w:pPr>
      <w:r w:rsidRPr="002E5AD7">
        <w:rPr>
          <w:color w:val="002060"/>
          <w:sz w:val="24"/>
          <w:szCs w:val="24"/>
          <w:lang w:val="ro-RO"/>
        </w:rPr>
        <w:t>- Contravenții și sancțiuni.</w:t>
      </w:r>
    </w:p>
    <w:p w14:paraId="5298A3C2" w14:textId="77777777" w:rsidR="007D14A7" w:rsidRPr="002E5AD7" w:rsidRDefault="007D14A7" w:rsidP="007D14A7">
      <w:pPr>
        <w:spacing w:after="0" w:line="240" w:lineRule="auto"/>
        <w:ind w:firstLine="414"/>
        <w:jc w:val="both"/>
        <w:rPr>
          <w:color w:val="002060"/>
          <w:sz w:val="24"/>
          <w:szCs w:val="24"/>
          <w:lang w:val="ro-RO"/>
        </w:rPr>
      </w:pPr>
      <w:r w:rsidRPr="002E5AD7">
        <w:rPr>
          <w:color w:val="002060"/>
          <w:sz w:val="24"/>
          <w:szCs w:val="24"/>
          <w:lang w:val="ro-RO"/>
        </w:rPr>
        <w:t xml:space="preserve"> 6) Hotărâre nr. 1086/2013 pentru aprobarea Normelor generale privind exercitarea activității de audit public intern, cu modificările si completările ulterioare;</w:t>
      </w:r>
    </w:p>
    <w:p w14:paraId="44CF1AEC" w14:textId="77777777" w:rsidR="007D14A7" w:rsidRPr="00A31445" w:rsidRDefault="007D14A7" w:rsidP="007D14A7">
      <w:pPr>
        <w:spacing w:after="0" w:line="240" w:lineRule="auto"/>
        <w:ind w:left="720" w:hanging="153"/>
        <w:jc w:val="both"/>
        <w:rPr>
          <w:b/>
          <w:bCs/>
          <w:color w:val="002060"/>
          <w:sz w:val="24"/>
          <w:szCs w:val="24"/>
          <w:lang w:val="ro-RO"/>
        </w:rPr>
      </w:pPr>
      <w:r w:rsidRPr="00A31445">
        <w:rPr>
          <w:b/>
          <w:bCs/>
          <w:color w:val="002060"/>
          <w:sz w:val="24"/>
          <w:szCs w:val="24"/>
          <w:lang w:val="ro-RO"/>
        </w:rPr>
        <w:t xml:space="preserve">Tematică: </w:t>
      </w:r>
    </w:p>
    <w:p w14:paraId="5848BA95" w14:textId="5358916A" w:rsidR="007D14A7" w:rsidRPr="002E5AD7" w:rsidRDefault="002E5AD7" w:rsidP="002E5AD7">
      <w:pPr>
        <w:spacing w:after="0" w:line="240" w:lineRule="auto"/>
        <w:jc w:val="both"/>
        <w:rPr>
          <w:color w:val="002060"/>
          <w:sz w:val="24"/>
          <w:szCs w:val="24"/>
          <w:lang w:val="ro-RO"/>
        </w:rPr>
      </w:pPr>
      <w:r>
        <w:rPr>
          <w:color w:val="002060"/>
          <w:sz w:val="24"/>
          <w:szCs w:val="24"/>
          <w:lang w:val="ro-RO"/>
        </w:rPr>
        <w:t xml:space="preserve">              </w:t>
      </w:r>
      <w:r w:rsidR="007D14A7" w:rsidRPr="002E5AD7">
        <w:rPr>
          <w:color w:val="002060"/>
          <w:sz w:val="24"/>
          <w:szCs w:val="24"/>
          <w:lang w:val="ro-RO"/>
        </w:rPr>
        <w:t>- Atribuțiile compartimentului de audit public intern.</w:t>
      </w:r>
    </w:p>
    <w:p w14:paraId="792AC0B7" w14:textId="77777777" w:rsidR="007D14A7" w:rsidRPr="002E5AD7" w:rsidRDefault="007D14A7" w:rsidP="007D14A7">
      <w:pPr>
        <w:spacing w:after="0" w:line="240" w:lineRule="auto"/>
        <w:ind w:left="720" w:hanging="153"/>
        <w:jc w:val="both"/>
        <w:rPr>
          <w:color w:val="002060"/>
          <w:sz w:val="24"/>
          <w:szCs w:val="24"/>
          <w:lang w:val="ro-RO"/>
        </w:rPr>
      </w:pPr>
      <w:r w:rsidRPr="002E5AD7">
        <w:rPr>
          <w:color w:val="002060"/>
          <w:sz w:val="24"/>
          <w:szCs w:val="24"/>
          <w:lang w:val="ro-RO"/>
        </w:rPr>
        <w:tab/>
        <w:t>- Numirea, respectiv revocarea auditorilor interni.</w:t>
      </w:r>
    </w:p>
    <w:p w14:paraId="78301D78" w14:textId="77777777" w:rsidR="007D14A7" w:rsidRPr="002E5AD7" w:rsidRDefault="007D14A7" w:rsidP="007D14A7">
      <w:pPr>
        <w:spacing w:after="0" w:line="240" w:lineRule="auto"/>
        <w:ind w:left="720" w:hanging="153"/>
        <w:jc w:val="both"/>
        <w:rPr>
          <w:color w:val="002060"/>
          <w:sz w:val="24"/>
          <w:szCs w:val="24"/>
          <w:lang w:val="ro-RO"/>
        </w:rPr>
      </w:pPr>
      <w:r w:rsidRPr="002E5AD7">
        <w:rPr>
          <w:color w:val="002060"/>
          <w:sz w:val="24"/>
          <w:szCs w:val="24"/>
          <w:lang w:val="ro-RO"/>
        </w:rPr>
        <w:tab/>
        <w:t>- Evaluarea calității activității de audit public intern.</w:t>
      </w:r>
    </w:p>
    <w:p w14:paraId="68E7817F" w14:textId="77777777" w:rsidR="007D14A7" w:rsidRPr="002E5AD7" w:rsidRDefault="007D14A7" w:rsidP="007D14A7">
      <w:pPr>
        <w:spacing w:after="0" w:line="240" w:lineRule="auto"/>
        <w:ind w:left="720" w:hanging="153"/>
        <w:jc w:val="both"/>
        <w:rPr>
          <w:color w:val="002060"/>
          <w:sz w:val="24"/>
          <w:szCs w:val="24"/>
          <w:lang w:val="ro-RO"/>
        </w:rPr>
      </w:pPr>
      <w:r w:rsidRPr="002E5AD7">
        <w:rPr>
          <w:color w:val="002060"/>
          <w:sz w:val="24"/>
          <w:szCs w:val="24"/>
          <w:lang w:val="ro-RO"/>
        </w:rPr>
        <w:tab/>
        <w:t>- Programul de asigurare și îmbunătățire a calității activității de audit public intern.</w:t>
      </w:r>
    </w:p>
    <w:p w14:paraId="145FDD8D" w14:textId="77777777" w:rsidR="007D14A7" w:rsidRPr="002E5AD7" w:rsidRDefault="007D14A7" w:rsidP="007D14A7">
      <w:pPr>
        <w:spacing w:after="0" w:line="240" w:lineRule="auto"/>
        <w:ind w:left="720" w:hanging="153"/>
        <w:jc w:val="both"/>
        <w:rPr>
          <w:color w:val="002060"/>
          <w:sz w:val="24"/>
          <w:szCs w:val="24"/>
          <w:lang w:val="ro-RO"/>
        </w:rPr>
      </w:pPr>
      <w:r w:rsidRPr="002E5AD7">
        <w:rPr>
          <w:color w:val="002060"/>
          <w:sz w:val="24"/>
          <w:szCs w:val="24"/>
          <w:lang w:val="ro-RO"/>
        </w:rPr>
        <w:tab/>
        <w:t>- Planificarea activității de audit public intern.</w:t>
      </w:r>
    </w:p>
    <w:p w14:paraId="3CC319BA" w14:textId="77777777" w:rsidR="007D14A7" w:rsidRPr="002E5AD7" w:rsidRDefault="007D14A7" w:rsidP="007D14A7">
      <w:pPr>
        <w:spacing w:after="0" w:line="240" w:lineRule="auto"/>
        <w:ind w:left="426" w:firstLine="265"/>
        <w:jc w:val="both"/>
        <w:rPr>
          <w:color w:val="002060"/>
          <w:sz w:val="24"/>
          <w:szCs w:val="24"/>
          <w:lang w:val="ro-RO"/>
        </w:rPr>
      </w:pPr>
      <w:r w:rsidRPr="002E5AD7">
        <w:rPr>
          <w:color w:val="002060"/>
          <w:sz w:val="24"/>
          <w:szCs w:val="24"/>
          <w:lang w:val="ro-RO"/>
        </w:rPr>
        <w:t>- Obiectivele activității de audit public intern.</w:t>
      </w:r>
    </w:p>
    <w:p w14:paraId="23BED48E" w14:textId="77777777" w:rsidR="007D14A7" w:rsidRPr="002E5AD7" w:rsidRDefault="007D14A7" w:rsidP="007D14A7">
      <w:pPr>
        <w:spacing w:after="0" w:line="240" w:lineRule="auto"/>
        <w:ind w:left="720" w:hanging="153"/>
        <w:jc w:val="both"/>
        <w:rPr>
          <w:color w:val="002060"/>
          <w:sz w:val="24"/>
          <w:szCs w:val="24"/>
          <w:lang w:val="ro-RO"/>
        </w:rPr>
      </w:pPr>
      <w:r w:rsidRPr="002E5AD7">
        <w:rPr>
          <w:color w:val="002060"/>
          <w:sz w:val="24"/>
          <w:szCs w:val="24"/>
          <w:lang w:val="ro-RO"/>
        </w:rPr>
        <w:tab/>
        <w:t>- Planificarea și realizarea misiunii de audit public intern.</w:t>
      </w:r>
    </w:p>
    <w:p w14:paraId="6AED1936" w14:textId="77777777" w:rsidR="007D14A7" w:rsidRPr="002E5AD7" w:rsidRDefault="007D14A7" w:rsidP="007D14A7">
      <w:pPr>
        <w:spacing w:after="0" w:line="240" w:lineRule="auto"/>
        <w:ind w:left="720" w:hanging="153"/>
        <w:jc w:val="both"/>
        <w:rPr>
          <w:color w:val="002060"/>
          <w:sz w:val="24"/>
          <w:szCs w:val="24"/>
          <w:lang w:val="ro-RO"/>
        </w:rPr>
      </w:pPr>
      <w:r w:rsidRPr="002E5AD7">
        <w:rPr>
          <w:color w:val="002060"/>
          <w:sz w:val="24"/>
          <w:szCs w:val="24"/>
          <w:lang w:val="ro-RO"/>
        </w:rPr>
        <w:tab/>
        <w:t>- Raportarea rezultatelor misiunii de audit public intern.</w:t>
      </w:r>
    </w:p>
    <w:p w14:paraId="24ED0D5A" w14:textId="77777777" w:rsidR="007D14A7" w:rsidRPr="002E5AD7" w:rsidRDefault="007D14A7" w:rsidP="007D14A7">
      <w:pPr>
        <w:spacing w:after="0" w:line="240" w:lineRule="auto"/>
        <w:ind w:left="720" w:hanging="153"/>
        <w:jc w:val="both"/>
        <w:rPr>
          <w:color w:val="002060"/>
          <w:sz w:val="24"/>
          <w:szCs w:val="24"/>
          <w:lang w:val="ro-RO"/>
        </w:rPr>
      </w:pPr>
      <w:r w:rsidRPr="002E5AD7">
        <w:rPr>
          <w:color w:val="002060"/>
          <w:sz w:val="24"/>
          <w:szCs w:val="24"/>
          <w:lang w:val="ro-RO"/>
        </w:rPr>
        <w:t>7) OMFP nr. 252/2004 pentru aprobarea Codului privind conduita etică a auditorului intern;</w:t>
      </w:r>
    </w:p>
    <w:p w14:paraId="3525FC5B" w14:textId="77777777" w:rsidR="007D14A7" w:rsidRPr="00A31445" w:rsidRDefault="007D14A7" w:rsidP="007D14A7">
      <w:pPr>
        <w:spacing w:after="0" w:line="240" w:lineRule="auto"/>
        <w:ind w:left="720" w:hanging="153"/>
        <w:jc w:val="both"/>
        <w:rPr>
          <w:b/>
          <w:bCs/>
          <w:color w:val="002060"/>
          <w:sz w:val="24"/>
          <w:szCs w:val="24"/>
          <w:lang w:val="ro-RO"/>
        </w:rPr>
      </w:pPr>
      <w:r w:rsidRPr="00A31445">
        <w:rPr>
          <w:b/>
          <w:bCs/>
          <w:color w:val="002060"/>
          <w:sz w:val="24"/>
          <w:szCs w:val="24"/>
          <w:lang w:val="ro-RO"/>
        </w:rPr>
        <w:t xml:space="preserve">Tematică: </w:t>
      </w:r>
    </w:p>
    <w:p w14:paraId="0D4EED8D" w14:textId="77777777" w:rsidR="007D14A7" w:rsidRPr="002E5AD7" w:rsidRDefault="007D14A7" w:rsidP="007D14A7">
      <w:pPr>
        <w:spacing w:after="0" w:line="240" w:lineRule="auto"/>
        <w:ind w:left="851" w:hanging="153"/>
        <w:jc w:val="both"/>
        <w:rPr>
          <w:color w:val="002060"/>
          <w:sz w:val="24"/>
          <w:szCs w:val="24"/>
          <w:lang w:val="ro-RO"/>
        </w:rPr>
      </w:pPr>
      <w:r w:rsidRPr="002E5AD7">
        <w:rPr>
          <w:color w:val="002060"/>
          <w:sz w:val="24"/>
          <w:szCs w:val="24"/>
          <w:lang w:val="ro-RO"/>
        </w:rPr>
        <w:lastRenderedPageBreak/>
        <w:t xml:space="preserve">  - Principii fundamentale.</w:t>
      </w:r>
    </w:p>
    <w:p w14:paraId="27FC006F" w14:textId="77777777" w:rsidR="007D14A7" w:rsidRPr="002E5AD7" w:rsidRDefault="007D14A7" w:rsidP="007D14A7">
      <w:pPr>
        <w:spacing w:after="0" w:line="240" w:lineRule="auto"/>
        <w:ind w:left="993" w:hanging="153"/>
        <w:jc w:val="both"/>
        <w:rPr>
          <w:color w:val="002060"/>
          <w:sz w:val="24"/>
          <w:szCs w:val="24"/>
          <w:lang w:val="ro-RO"/>
        </w:rPr>
      </w:pPr>
      <w:r w:rsidRPr="002E5AD7">
        <w:rPr>
          <w:color w:val="002060"/>
          <w:sz w:val="24"/>
          <w:szCs w:val="24"/>
          <w:lang w:val="ro-RO"/>
        </w:rPr>
        <w:t>- Reguli de conduită.</w:t>
      </w:r>
    </w:p>
    <w:p w14:paraId="09A95D5F" w14:textId="77777777" w:rsidR="007D14A7" w:rsidRPr="002E5AD7" w:rsidRDefault="007D14A7" w:rsidP="007D14A7">
      <w:pPr>
        <w:spacing w:after="0" w:line="240" w:lineRule="auto"/>
        <w:ind w:firstLine="567"/>
        <w:jc w:val="both"/>
        <w:rPr>
          <w:color w:val="002060"/>
          <w:sz w:val="24"/>
          <w:szCs w:val="24"/>
          <w:lang w:val="ro-RO"/>
        </w:rPr>
      </w:pPr>
      <w:r w:rsidRPr="002E5AD7">
        <w:rPr>
          <w:color w:val="002060"/>
          <w:sz w:val="24"/>
          <w:szCs w:val="24"/>
          <w:lang w:val="ro-RO"/>
        </w:rPr>
        <w:t>8) Ordinul Secretariatului General al Guvernului nr. 600/2018 privind aprobarea Codului controlului intern managerial al entităților publice, cu modificările și completările ulterioare;</w:t>
      </w:r>
    </w:p>
    <w:p w14:paraId="416FBE15" w14:textId="77777777" w:rsidR="007D14A7" w:rsidRPr="00CC47BC" w:rsidRDefault="007D14A7" w:rsidP="007D14A7">
      <w:pPr>
        <w:spacing w:after="0" w:line="240" w:lineRule="auto"/>
        <w:ind w:left="720" w:hanging="153"/>
        <w:jc w:val="both"/>
        <w:rPr>
          <w:b/>
          <w:bCs/>
          <w:color w:val="002060"/>
          <w:sz w:val="24"/>
          <w:szCs w:val="24"/>
          <w:lang w:val="ro-RO"/>
        </w:rPr>
      </w:pPr>
      <w:r w:rsidRPr="00CC47BC">
        <w:rPr>
          <w:b/>
          <w:bCs/>
          <w:color w:val="002060"/>
          <w:sz w:val="24"/>
          <w:szCs w:val="24"/>
          <w:lang w:val="ro-RO"/>
        </w:rPr>
        <w:t xml:space="preserve">Tematică: </w:t>
      </w:r>
    </w:p>
    <w:p w14:paraId="76DC0AC9" w14:textId="77777777" w:rsidR="007D14A7" w:rsidRPr="002E5AD7" w:rsidRDefault="007D14A7" w:rsidP="007D14A7">
      <w:pPr>
        <w:spacing w:after="0" w:line="240" w:lineRule="auto"/>
        <w:ind w:left="720" w:hanging="153"/>
        <w:jc w:val="both"/>
        <w:rPr>
          <w:color w:val="002060"/>
          <w:sz w:val="24"/>
          <w:szCs w:val="24"/>
          <w:lang w:val="ro-RO"/>
        </w:rPr>
      </w:pPr>
      <w:r w:rsidRPr="002E5AD7">
        <w:rPr>
          <w:color w:val="002060"/>
          <w:sz w:val="24"/>
          <w:szCs w:val="24"/>
          <w:lang w:val="ro-RO"/>
        </w:rPr>
        <w:tab/>
        <w:t>- Considerații generale privind conceptul de control intern managerial.</w:t>
      </w:r>
    </w:p>
    <w:p w14:paraId="7296B515" w14:textId="77777777" w:rsidR="007D14A7" w:rsidRPr="002E5AD7" w:rsidRDefault="007D14A7" w:rsidP="007D14A7">
      <w:pPr>
        <w:spacing w:after="0" w:line="240" w:lineRule="auto"/>
        <w:ind w:left="720" w:hanging="153"/>
        <w:jc w:val="both"/>
        <w:rPr>
          <w:color w:val="002060"/>
          <w:sz w:val="24"/>
          <w:szCs w:val="24"/>
          <w:lang w:val="ro-RO"/>
        </w:rPr>
      </w:pPr>
      <w:r w:rsidRPr="002E5AD7">
        <w:rPr>
          <w:color w:val="002060"/>
          <w:sz w:val="24"/>
          <w:szCs w:val="24"/>
          <w:lang w:val="ro-RO"/>
        </w:rPr>
        <w:tab/>
        <w:t>- Scopul și definirea standardelor de control intern managerial.</w:t>
      </w:r>
    </w:p>
    <w:p w14:paraId="1AADCE68" w14:textId="77777777" w:rsidR="007D14A7" w:rsidRPr="002E5AD7" w:rsidRDefault="007D14A7" w:rsidP="007D14A7">
      <w:pPr>
        <w:spacing w:after="0" w:line="240" w:lineRule="auto"/>
        <w:ind w:left="720" w:hanging="153"/>
        <w:jc w:val="both"/>
        <w:rPr>
          <w:color w:val="002060"/>
          <w:sz w:val="24"/>
          <w:szCs w:val="24"/>
          <w:lang w:val="ro-RO"/>
        </w:rPr>
      </w:pPr>
      <w:r w:rsidRPr="002E5AD7">
        <w:rPr>
          <w:color w:val="002060"/>
          <w:sz w:val="24"/>
          <w:szCs w:val="24"/>
          <w:lang w:val="ro-RO"/>
        </w:rPr>
        <w:tab/>
        <w:t>- Standardul 1 - Etica și integritatea.</w:t>
      </w:r>
    </w:p>
    <w:p w14:paraId="18D4354A" w14:textId="77777777" w:rsidR="007D14A7" w:rsidRPr="002E5AD7" w:rsidRDefault="007D14A7" w:rsidP="007D14A7">
      <w:pPr>
        <w:spacing w:after="0" w:line="240" w:lineRule="auto"/>
        <w:ind w:left="720" w:hanging="153"/>
        <w:jc w:val="both"/>
        <w:rPr>
          <w:color w:val="002060"/>
          <w:sz w:val="24"/>
          <w:szCs w:val="24"/>
          <w:lang w:val="ro-RO"/>
        </w:rPr>
      </w:pPr>
      <w:r w:rsidRPr="002E5AD7">
        <w:rPr>
          <w:color w:val="002060"/>
          <w:sz w:val="24"/>
          <w:szCs w:val="24"/>
          <w:lang w:val="ro-RO"/>
        </w:rPr>
        <w:tab/>
        <w:t>- Standardul 2 - Atribuții, funcții, sarcini.</w:t>
      </w:r>
    </w:p>
    <w:p w14:paraId="200D12A1" w14:textId="77777777" w:rsidR="007D14A7" w:rsidRPr="002E5AD7" w:rsidRDefault="007D14A7" w:rsidP="007D14A7">
      <w:pPr>
        <w:spacing w:after="0" w:line="240" w:lineRule="auto"/>
        <w:ind w:left="720" w:hanging="153"/>
        <w:jc w:val="both"/>
        <w:rPr>
          <w:color w:val="002060"/>
          <w:sz w:val="24"/>
          <w:szCs w:val="24"/>
          <w:lang w:val="ro-RO"/>
        </w:rPr>
      </w:pPr>
      <w:r w:rsidRPr="002E5AD7">
        <w:rPr>
          <w:color w:val="002060"/>
          <w:sz w:val="24"/>
          <w:szCs w:val="24"/>
          <w:lang w:val="ro-RO"/>
        </w:rPr>
        <w:tab/>
        <w:t>- Standardul 3 - Competentă, performanță.</w:t>
      </w:r>
    </w:p>
    <w:p w14:paraId="30906D8D" w14:textId="77777777" w:rsidR="007D14A7" w:rsidRPr="002E5AD7" w:rsidRDefault="007D14A7" w:rsidP="007D14A7">
      <w:pPr>
        <w:spacing w:after="0" w:line="240" w:lineRule="auto"/>
        <w:ind w:left="720" w:hanging="153"/>
        <w:jc w:val="both"/>
        <w:rPr>
          <w:color w:val="002060"/>
          <w:sz w:val="24"/>
          <w:szCs w:val="24"/>
          <w:lang w:val="ro-RO"/>
        </w:rPr>
      </w:pPr>
      <w:r w:rsidRPr="002E5AD7">
        <w:rPr>
          <w:color w:val="002060"/>
          <w:sz w:val="24"/>
          <w:szCs w:val="24"/>
          <w:lang w:val="ro-RO"/>
        </w:rPr>
        <w:tab/>
        <w:t>- Standardul 4 - Structura organizatorică.</w:t>
      </w:r>
    </w:p>
    <w:p w14:paraId="2FC78381" w14:textId="77777777" w:rsidR="007D14A7" w:rsidRPr="002E5AD7" w:rsidRDefault="007D14A7" w:rsidP="007D14A7">
      <w:pPr>
        <w:spacing w:after="0" w:line="240" w:lineRule="auto"/>
        <w:ind w:left="720" w:hanging="153"/>
        <w:jc w:val="both"/>
        <w:rPr>
          <w:color w:val="002060"/>
          <w:sz w:val="24"/>
          <w:szCs w:val="24"/>
          <w:lang w:val="ro-RO"/>
        </w:rPr>
      </w:pPr>
      <w:r w:rsidRPr="002E5AD7">
        <w:rPr>
          <w:color w:val="002060"/>
          <w:sz w:val="24"/>
          <w:szCs w:val="24"/>
          <w:lang w:val="ro-RO"/>
        </w:rPr>
        <w:tab/>
        <w:t>- Standardul 5 – Obiective.</w:t>
      </w:r>
    </w:p>
    <w:p w14:paraId="140CB812" w14:textId="77777777" w:rsidR="007D14A7" w:rsidRPr="002E5AD7" w:rsidRDefault="007D14A7" w:rsidP="007D14A7">
      <w:pPr>
        <w:spacing w:after="0" w:line="240" w:lineRule="auto"/>
        <w:ind w:left="720" w:hanging="153"/>
        <w:jc w:val="both"/>
        <w:rPr>
          <w:color w:val="002060"/>
          <w:sz w:val="24"/>
          <w:szCs w:val="24"/>
          <w:lang w:val="ro-RO"/>
        </w:rPr>
      </w:pPr>
      <w:r w:rsidRPr="002E5AD7">
        <w:rPr>
          <w:color w:val="002060"/>
          <w:sz w:val="24"/>
          <w:szCs w:val="24"/>
          <w:lang w:val="ro-RO"/>
        </w:rPr>
        <w:tab/>
        <w:t>- Standardul 6 – Planificarea;</w:t>
      </w:r>
    </w:p>
    <w:p w14:paraId="46FE339A" w14:textId="77777777" w:rsidR="007D14A7" w:rsidRPr="002E5AD7" w:rsidRDefault="007D14A7" w:rsidP="007D14A7">
      <w:pPr>
        <w:spacing w:after="0" w:line="240" w:lineRule="auto"/>
        <w:ind w:left="720" w:hanging="153"/>
        <w:jc w:val="both"/>
        <w:rPr>
          <w:color w:val="002060"/>
          <w:sz w:val="24"/>
          <w:szCs w:val="24"/>
          <w:lang w:val="ro-RO"/>
        </w:rPr>
      </w:pPr>
      <w:r w:rsidRPr="002E5AD7">
        <w:rPr>
          <w:color w:val="002060"/>
          <w:sz w:val="24"/>
          <w:szCs w:val="24"/>
          <w:lang w:val="ro-RO"/>
        </w:rPr>
        <w:tab/>
        <w:t>- Standardul 7 - Monitorizarea performanțelor;</w:t>
      </w:r>
    </w:p>
    <w:p w14:paraId="210E631A" w14:textId="77777777" w:rsidR="007D14A7" w:rsidRPr="002E5AD7" w:rsidRDefault="007D14A7" w:rsidP="007D14A7">
      <w:pPr>
        <w:spacing w:after="0" w:line="240" w:lineRule="auto"/>
        <w:ind w:left="720" w:hanging="153"/>
        <w:jc w:val="both"/>
        <w:rPr>
          <w:color w:val="002060"/>
          <w:sz w:val="24"/>
          <w:szCs w:val="24"/>
          <w:lang w:val="ro-RO"/>
        </w:rPr>
      </w:pPr>
      <w:r w:rsidRPr="002E5AD7">
        <w:rPr>
          <w:color w:val="002060"/>
          <w:sz w:val="24"/>
          <w:szCs w:val="24"/>
          <w:lang w:val="ro-RO"/>
        </w:rPr>
        <w:tab/>
        <w:t>- Standardul 8 - Managementul riscului;</w:t>
      </w:r>
    </w:p>
    <w:p w14:paraId="3FFCB336" w14:textId="77777777" w:rsidR="007D14A7" w:rsidRPr="002E5AD7" w:rsidRDefault="007D14A7" w:rsidP="007D14A7">
      <w:pPr>
        <w:spacing w:after="0" w:line="240" w:lineRule="auto"/>
        <w:ind w:left="720" w:hanging="153"/>
        <w:jc w:val="both"/>
        <w:rPr>
          <w:color w:val="002060"/>
          <w:sz w:val="24"/>
          <w:szCs w:val="24"/>
          <w:lang w:val="ro-RO"/>
        </w:rPr>
      </w:pPr>
      <w:r w:rsidRPr="002E5AD7">
        <w:rPr>
          <w:color w:val="002060"/>
          <w:sz w:val="24"/>
          <w:szCs w:val="24"/>
          <w:lang w:val="ro-RO"/>
        </w:rPr>
        <w:tab/>
        <w:t>- Standardul 9 – Proceduri;</w:t>
      </w:r>
    </w:p>
    <w:p w14:paraId="5C74057E" w14:textId="77777777" w:rsidR="007D14A7" w:rsidRPr="002E5AD7" w:rsidRDefault="007D14A7" w:rsidP="007D14A7">
      <w:pPr>
        <w:spacing w:after="0" w:line="240" w:lineRule="auto"/>
        <w:ind w:left="720" w:hanging="153"/>
        <w:jc w:val="both"/>
        <w:rPr>
          <w:color w:val="002060"/>
          <w:sz w:val="24"/>
          <w:szCs w:val="24"/>
          <w:lang w:val="ro-RO"/>
        </w:rPr>
      </w:pPr>
      <w:r w:rsidRPr="002E5AD7">
        <w:rPr>
          <w:color w:val="002060"/>
          <w:sz w:val="24"/>
          <w:szCs w:val="24"/>
          <w:lang w:val="ro-RO"/>
        </w:rPr>
        <w:tab/>
        <w:t>- Standardul 10 – Supravegherea;</w:t>
      </w:r>
    </w:p>
    <w:p w14:paraId="6A039BAC" w14:textId="77777777" w:rsidR="007D14A7" w:rsidRPr="002E5AD7" w:rsidRDefault="007D14A7" w:rsidP="007D14A7">
      <w:pPr>
        <w:spacing w:after="0" w:line="240" w:lineRule="auto"/>
        <w:ind w:left="720" w:hanging="153"/>
        <w:jc w:val="both"/>
        <w:rPr>
          <w:color w:val="002060"/>
          <w:sz w:val="24"/>
          <w:szCs w:val="24"/>
          <w:lang w:val="ro-RO"/>
        </w:rPr>
      </w:pPr>
      <w:r w:rsidRPr="002E5AD7">
        <w:rPr>
          <w:color w:val="002060"/>
          <w:sz w:val="24"/>
          <w:szCs w:val="24"/>
          <w:lang w:val="ro-RO"/>
        </w:rPr>
        <w:tab/>
        <w:t>- Standardul 11 - Continuitatea activității;</w:t>
      </w:r>
    </w:p>
    <w:p w14:paraId="2777FAB7" w14:textId="77777777" w:rsidR="007D14A7" w:rsidRPr="002E5AD7" w:rsidRDefault="007D14A7" w:rsidP="007D14A7">
      <w:pPr>
        <w:spacing w:after="0" w:line="240" w:lineRule="auto"/>
        <w:ind w:left="720" w:hanging="153"/>
        <w:jc w:val="both"/>
        <w:rPr>
          <w:color w:val="002060"/>
          <w:sz w:val="24"/>
          <w:szCs w:val="24"/>
          <w:lang w:val="ro-RO"/>
        </w:rPr>
      </w:pPr>
      <w:r w:rsidRPr="002E5AD7">
        <w:rPr>
          <w:color w:val="002060"/>
          <w:sz w:val="24"/>
          <w:szCs w:val="24"/>
          <w:lang w:val="ro-RO"/>
        </w:rPr>
        <w:tab/>
        <w:t>- Standardul 12 - Informarea și comunicarea;</w:t>
      </w:r>
    </w:p>
    <w:p w14:paraId="40DA012B" w14:textId="77777777" w:rsidR="007D14A7" w:rsidRPr="002E5AD7" w:rsidRDefault="007D14A7" w:rsidP="007D14A7">
      <w:pPr>
        <w:spacing w:after="0" w:line="240" w:lineRule="auto"/>
        <w:ind w:left="720" w:hanging="153"/>
        <w:jc w:val="both"/>
        <w:rPr>
          <w:color w:val="002060"/>
          <w:sz w:val="24"/>
          <w:szCs w:val="24"/>
          <w:lang w:val="ro-RO"/>
        </w:rPr>
      </w:pPr>
      <w:r w:rsidRPr="002E5AD7">
        <w:rPr>
          <w:color w:val="002060"/>
          <w:sz w:val="24"/>
          <w:szCs w:val="24"/>
          <w:lang w:val="ro-RO"/>
        </w:rPr>
        <w:tab/>
        <w:t>- Standardul 13 - Gestionarea documentelor;</w:t>
      </w:r>
    </w:p>
    <w:p w14:paraId="066B9B6D" w14:textId="77777777" w:rsidR="007D14A7" w:rsidRPr="002E5AD7" w:rsidRDefault="007D14A7" w:rsidP="007D14A7">
      <w:pPr>
        <w:spacing w:after="0" w:line="240" w:lineRule="auto"/>
        <w:ind w:left="720" w:hanging="153"/>
        <w:jc w:val="both"/>
        <w:rPr>
          <w:color w:val="002060"/>
          <w:sz w:val="24"/>
          <w:szCs w:val="24"/>
          <w:lang w:val="ro-RO"/>
        </w:rPr>
      </w:pPr>
      <w:r w:rsidRPr="002E5AD7">
        <w:rPr>
          <w:color w:val="002060"/>
          <w:sz w:val="24"/>
          <w:szCs w:val="24"/>
          <w:lang w:val="ro-RO"/>
        </w:rPr>
        <w:tab/>
        <w:t>- Standardul 14 - Raportarea contabilă și financiară;</w:t>
      </w:r>
    </w:p>
    <w:p w14:paraId="69365F0A" w14:textId="77777777" w:rsidR="007D14A7" w:rsidRPr="002E5AD7" w:rsidRDefault="007D14A7" w:rsidP="007D14A7">
      <w:pPr>
        <w:spacing w:after="0" w:line="240" w:lineRule="auto"/>
        <w:ind w:left="720" w:hanging="153"/>
        <w:jc w:val="both"/>
        <w:rPr>
          <w:color w:val="002060"/>
          <w:sz w:val="24"/>
          <w:szCs w:val="24"/>
          <w:lang w:val="ro-RO"/>
        </w:rPr>
      </w:pPr>
      <w:r w:rsidRPr="002E5AD7">
        <w:rPr>
          <w:color w:val="002060"/>
          <w:sz w:val="24"/>
          <w:szCs w:val="24"/>
          <w:lang w:val="ro-RO"/>
        </w:rPr>
        <w:tab/>
        <w:t>- Standardul 15 - Evaluarea sistemului de control intern managerial;</w:t>
      </w:r>
    </w:p>
    <w:p w14:paraId="65E8F68B" w14:textId="77777777" w:rsidR="007D14A7" w:rsidRPr="002E5AD7" w:rsidRDefault="007D14A7" w:rsidP="007D14A7">
      <w:pPr>
        <w:spacing w:after="0" w:line="240" w:lineRule="auto"/>
        <w:ind w:left="720" w:hanging="153"/>
        <w:jc w:val="both"/>
        <w:rPr>
          <w:color w:val="002060"/>
          <w:sz w:val="24"/>
          <w:szCs w:val="24"/>
          <w:lang w:val="ro-RO"/>
        </w:rPr>
      </w:pPr>
      <w:r w:rsidRPr="002E5AD7">
        <w:rPr>
          <w:color w:val="002060"/>
          <w:sz w:val="24"/>
          <w:szCs w:val="24"/>
          <w:lang w:val="ro-RO"/>
        </w:rPr>
        <w:tab/>
        <w:t>- Standardul 16 - Auditul intern;</w:t>
      </w:r>
    </w:p>
    <w:p w14:paraId="354732A0" w14:textId="77777777" w:rsidR="007D14A7" w:rsidRPr="002E5AD7" w:rsidRDefault="007D14A7" w:rsidP="007D14A7">
      <w:pPr>
        <w:spacing w:after="0" w:line="240" w:lineRule="auto"/>
        <w:ind w:firstLine="567"/>
        <w:jc w:val="both"/>
        <w:rPr>
          <w:color w:val="002060"/>
          <w:sz w:val="24"/>
          <w:szCs w:val="24"/>
          <w:lang w:val="ro-RO"/>
        </w:rPr>
      </w:pPr>
      <w:r w:rsidRPr="002E5AD7">
        <w:rPr>
          <w:color w:val="002060"/>
          <w:sz w:val="24"/>
          <w:szCs w:val="24"/>
          <w:lang w:val="ro-RO"/>
        </w:rPr>
        <w:t>9) Regulamentul de organizare și funcționare al aparatului de specialitate al Primarului Sectorului 1 al Municipiului București, aprobat prin HCL nr. 365/11.12.2025.</w:t>
      </w:r>
    </w:p>
    <w:p w14:paraId="076DEED5" w14:textId="77777777" w:rsidR="007D14A7" w:rsidRPr="00CC47BC" w:rsidRDefault="007D14A7" w:rsidP="007D14A7">
      <w:pPr>
        <w:spacing w:after="0" w:line="240" w:lineRule="auto"/>
        <w:ind w:left="720" w:hanging="153"/>
        <w:jc w:val="both"/>
        <w:rPr>
          <w:b/>
          <w:bCs/>
          <w:color w:val="002060"/>
          <w:sz w:val="24"/>
          <w:szCs w:val="24"/>
          <w:lang w:val="ro-RO"/>
        </w:rPr>
      </w:pPr>
      <w:r w:rsidRPr="00CC47BC">
        <w:rPr>
          <w:b/>
          <w:bCs/>
          <w:color w:val="002060"/>
          <w:sz w:val="24"/>
          <w:szCs w:val="24"/>
          <w:lang w:val="ro-RO"/>
        </w:rPr>
        <w:t xml:space="preserve">Tematică: </w:t>
      </w:r>
    </w:p>
    <w:p w14:paraId="1F701887" w14:textId="77777777" w:rsidR="007D14A7" w:rsidRPr="002E5AD7" w:rsidRDefault="007D14A7" w:rsidP="007D14A7">
      <w:pPr>
        <w:spacing w:after="0" w:line="240" w:lineRule="auto"/>
        <w:ind w:left="284" w:firstLine="142"/>
        <w:jc w:val="both"/>
        <w:rPr>
          <w:color w:val="002060"/>
          <w:sz w:val="24"/>
          <w:szCs w:val="24"/>
          <w:lang w:val="ro-RO"/>
        </w:rPr>
      </w:pPr>
      <w:r w:rsidRPr="002E5AD7">
        <w:rPr>
          <w:color w:val="002060"/>
          <w:sz w:val="24"/>
          <w:szCs w:val="24"/>
          <w:lang w:val="ro-RO"/>
        </w:rPr>
        <w:t>- Principiile generale care guvernează conduita profesională a funcționarilor publici și a personalului contractual din cadrul Sectorului 1 al Municipiului București.</w:t>
      </w:r>
    </w:p>
    <w:p w14:paraId="4FE286A4" w14:textId="77777777" w:rsidR="007D14A7" w:rsidRPr="002E5AD7" w:rsidRDefault="007D14A7" w:rsidP="00430F0C">
      <w:pPr>
        <w:spacing w:after="0"/>
        <w:jc w:val="center"/>
        <w:rPr>
          <w:rFonts w:cstheme="minorHAnsi"/>
          <w:b/>
          <w:color w:val="002060"/>
          <w:sz w:val="24"/>
          <w:szCs w:val="24"/>
          <w:lang w:val="ro-RO"/>
        </w:rPr>
      </w:pPr>
    </w:p>
    <w:bookmarkEnd w:id="0"/>
    <w:p w14:paraId="3B0F9DCF" w14:textId="77777777" w:rsidR="002E5AD7" w:rsidRDefault="00430F0C" w:rsidP="00CC47BC">
      <w:pPr>
        <w:spacing w:after="0" w:line="240" w:lineRule="auto"/>
        <w:jc w:val="both"/>
        <w:rPr>
          <w:rFonts w:cstheme="minorHAnsi"/>
          <w:bCs/>
          <w:i/>
          <w:iCs/>
          <w:color w:val="002060"/>
          <w:sz w:val="24"/>
          <w:szCs w:val="24"/>
          <w:lang w:val="ro-RO"/>
        </w:rPr>
      </w:pPr>
      <w:r w:rsidRPr="002E5AD7">
        <w:rPr>
          <w:rFonts w:cstheme="minorHAnsi"/>
          <w:bCs/>
          <w:i/>
          <w:iCs/>
          <w:color w:val="002060"/>
          <w:sz w:val="24"/>
          <w:szCs w:val="24"/>
          <w:lang w:val="ro-RO"/>
        </w:rPr>
        <w:t>*Candidaţii vor avea în vedere la studierea actelor normative din bibliografia stabilită în vederea susţinerii concursului, inclusiv republicările, modificările şi completările acestora în vigoare la data publicării anunțului de concurs.</w:t>
      </w:r>
    </w:p>
    <w:p w14:paraId="600A2C34" w14:textId="77777777" w:rsidR="002E5AD7" w:rsidRDefault="002E5AD7" w:rsidP="003D7803">
      <w:pPr>
        <w:spacing w:after="0" w:line="240" w:lineRule="auto"/>
        <w:jc w:val="both"/>
        <w:rPr>
          <w:rFonts w:cstheme="minorHAnsi"/>
          <w:bCs/>
          <w:i/>
          <w:iCs/>
          <w:color w:val="002060"/>
          <w:sz w:val="24"/>
          <w:szCs w:val="24"/>
          <w:lang w:val="ro-RO"/>
        </w:rPr>
      </w:pPr>
    </w:p>
    <w:p w14:paraId="7FD8F367" w14:textId="77777777" w:rsidR="00354758" w:rsidRDefault="002E5AD7" w:rsidP="00354758">
      <w:pPr>
        <w:spacing w:after="0" w:line="240" w:lineRule="auto"/>
        <w:jc w:val="center"/>
        <w:rPr>
          <w:rFonts w:cstheme="minorHAnsi"/>
          <w:b/>
          <w:color w:val="002060"/>
          <w:lang w:val="ro-RO"/>
        </w:rPr>
      </w:pPr>
      <w:r>
        <w:rPr>
          <w:rFonts w:cstheme="minorHAnsi"/>
          <w:b/>
          <w:color w:val="002060"/>
          <w:lang w:val="ro-RO"/>
        </w:rPr>
        <w:t xml:space="preserve">     </w:t>
      </w:r>
      <w:r w:rsidR="00F12F51">
        <w:rPr>
          <w:rFonts w:cstheme="minorHAnsi"/>
          <w:b/>
          <w:color w:val="002060"/>
          <w:lang w:val="ro-RO"/>
        </w:rPr>
        <w:t xml:space="preserve">   </w:t>
      </w:r>
      <w:r>
        <w:rPr>
          <w:rFonts w:cstheme="minorHAnsi"/>
          <w:b/>
          <w:color w:val="002060"/>
          <w:lang w:val="ro-RO"/>
        </w:rPr>
        <w:t xml:space="preserve">  </w:t>
      </w:r>
    </w:p>
    <w:p w14:paraId="212D5C85" w14:textId="77777777" w:rsidR="00354758" w:rsidRDefault="00354758" w:rsidP="00354758">
      <w:pPr>
        <w:spacing w:after="0" w:line="240" w:lineRule="auto"/>
        <w:jc w:val="center"/>
        <w:rPr>
          <w:rFonts w:cstheme="minorHAnsi"/>
          <w:b/>
          <w:color w:val="002060"/>
          <w:lang w:val="ro-RO"/>
        </w:rPr>
      </w:pPr>
    </w:p>
    <w:p w14:paraId="7B63B731" w14:textId="77777777" w:rsidR="00354758" w:rsidRDefault="00354758" w:rsidP="00354758">
      <w:pPr>
        <w:spacing w:after="0" w:line="240" w:lineRule="auto"/>
        <w:jc w:val="center"/>
        <w:rPr>
          <w:rFonts w:cstheme="minorHAnsi"/>
          <w:b/>
          <w:color w:val="002060"/>
          <w:lang w:val="ro-RO"/>
        </w:rPr>
      </w:pPr>
    </w:p>
    <w:p w14:paraId="7CCA376C" w14:textId="77777777" w:rsidR="00354758" w:rsidRDefault="00354758" w:rsidP="00354758">
      <w:pPr>
        <w:spacing w:after="0" w:line="240" w:lineRule="auto"/>
        <w:jc w:val="center"/>
        <w:rPr>
          <w:rFonts w:cstheme="minorHAnsi"/>
          <w:b/>
          <w:color w:val="002060"/>
          <w:lang w:val="ro-RO"/>
        </w:rPr>
      </w:pPr>
    </w:p>
    <w:p w14:paraId="146BA68B" w14:textId="77777777" w:rsidR="00354758" w:rsidRDefault="00354758" w:rsidP="00354758">
      <w:pPr>
        <w:spacing w:after="0" w:line="240" w:lineRule="auto"/>
        <w:jc w:val="center"/>
        <w:rPr>
          <w:rFonts w:cstheme="minorHAnsi"/>
          <w:b/>
          <w:color w:val="002060"/>
          <w:lang w:val="ro-RO"/>
        </w:rPr>
      </w:pPr>
    </w:p>
    <w:p w14:paraId="4E04718A" w14:textId="77777777" w:rsidR="00354758" w:rsidRDefault="00354758" w:rsidP="00354758">
      <w:pPr>
        <w:spacing w:after="0" w:line="240" w:lineRule="auto"/>
        <w:jc w:val="center"/>
        <w:rPr>
          <w:rFonts w:cstheme="minorHAnsi"/>
          <w:b/>
          <w:color w:val="002060"/>
          <w:lang w:val="ro-RO"/>
        </w:rPr>
      </w:pPr>
    </w:p>
    <w:p w14:paraId="4A819881" w14:textId="77777777" w:rsidR="00354758" w:rsidRDefault="00354758" w:rsidP="00354758">
      <w:pPr>
        <w:spacing w:after="0" w:line="240" w:lineRule="auto"/>
        <w:jc w:val="center"/>
        <w:rPr>
          <w:rFonts w:cstheme="minorHAnsi"/>
          <w:b/>
          <w:color w:val="002060"/>
          <w:lang w:val="ro-RO"/>
        </w:rPr>
      </w:pPr>
    </w:p>
    <w:p w14:paraId="514BBD12" w14:textId="77777777" w:rsidR="00354758" w:rsidRDefault="00354758" w:rsidP="00354758">
      <w:pPr>
        <w:spacing w:after="0" w:line="240" w:lineRule="auto"/>
        <w:jc w:val="center"/>
        <w:rPr>
          <w:rFonts w:cstheme="minorHAnsi"/>
          <w:b/>
          <w:color w:val="002060"/>
          <w:lang w:val="ro-RO"/>
        </w:rPr>
      </w:pPr>
    </w:p>
    <w:p w14:paraId="025E26D6" w14:textId="77777777" w:rsidR="00354758" w:rsidRDefault="00354758" w:rsidP="00354758">
      <w:pPr>
        <w:spacing w:after="0" w:line="240" w:lineRule="auto"/>
        <w:jc w:val="center"/>
        <w:rPr>
          <w:rFonts w:cstheme="minorHAnsi"/>
          <w:b/>
          <w:color w:val="002060"/>
          <w:lang w:val="ro-RO"/>
        </w:rPr>
      </w:pPr>
    </w:p>
    <w:p w14:paraId="67B9937A" w14:textId="77777777" w:rsidR="00354758" w:rsidRDefault="00354758" w:rsidP="00354758">
      <w:pPr>
        <w:spacing w:after="0" w:line="240" w:lineRule="auto"/>
        <w:jc w:val="center"/>
        <w:rPr>
          <w:rFonts w:cstheme="minorHAnsi"/>
          <w:b/>
          <w:color w:val="002060"/>
          <w:lang w:val="ro-RO"/>
        </w:rPr>
      </w:pPr>
    </w:p>
    <w:p w14:paraId="354D68B0" w14:textId="77777777" w:rsidR="00354758" w:rsidRDefault="00354758" w:rsidP="00354758">
      <w:pPr>
        <w:spacing w:after="0" w:line="240" w:lineRule="auto"/>
        <w:jc w:val="center"/>
        <w:rPr>
          <w:rFonts w:cstheme="minorHAnsi"/>
          <w:b/>
          <w:color w:val="002060"/>
          <w:lang w:val="ro-RO"/>
        </w:rPr>
      </w:pPr>
    </w:p>
    <w:p w14:paraId="34ACCCAA" w14:textId="0C341140" w:rsidR="00430F0C" w:rsidRPr="002E5AD7" w:rsidRDefault="00430F0C" w:rsidP="00354758">
      <w:pPr>
        <w:spacing w:after="0" w:line="240" w:lineRule="auto"/>
        <w:jc w:val="both"/>
        <w:rPr>
          <w:rFonts w:cstheme="minorHAnsi"/>
          <w:b/>
          <w:color w:val="FF0000"/>
          <w:sz w:val="24"/>
          <w:szCs w:val="24"/>
          <w:lang w:val="ro-RO"/>
        </w:rPr>
      </w:pPr>
      <w:r w:rsidRPr="002E5AD7">
        <w:rPr>
          <w:rFonts w:cstheme="minorHAnsi"/>
          <w:b/>
          <w:color w:val="002060"/>
          <w:sz w:val="24"/>
          <w:szCs w:val="24"/>
          <w:lang w:val="ro-RO"/>
        </w:rPr>
        <w:lastRenderedPageBreak/>
        <w:t xml:space="preserve">Anexa nr. 3 la Anunțul nr. </w:t>
      </w:r>
      <w:r w:rsidR="00691C18">
        <w:rPr>
          <w:rFonts w:cstheme="minorHAnsi"/>
          <w:b/>
          <w:color w:val="002060"/>
          <w:lang w:val="ro-RO"/>
        </w:rPr>
        <w:t>759/11.03.2026</w:t>
      </w:r>
    </w:p>
    <w:p w14:paraId="643466D4" w14:textId="21B4003A" w:rsidR="00430F0C" w:rsidRPr="002E5AD7" w:rsidRDefault="00430F0C" w:rsidP="00430F0C">
      <w:pPr>
        <w:shd w:val="clear" w:color="auto" w:fill="FFFFFF"/>
        <w:spacing w:after="0" w:line="280" w:lineRule="atLeast"/>
        <w:jc w:val="center"/>
        <w:rPr>
          <w:rFonts w:eastAsia="Times New Roman" w:cstheme="minorHAnsi"/>
          <w:b/>
          <w:bCs/>
          <w:color w:val="002060"/>
          <w:sz w:val="24"/>
          <w:szCs w:val="24"/>
          <w:u w:val="single"/>
          <w:lang w:val="ro-RO"/>
        </w:rPr>
      </w:pPr>
      <w:r w:rsidRPr="002E5AD7">
        <w:rPr>
          <w:rFonts w:eastAsia="Times New Roman" w:cstheme="minorHAnsi"/>
          <w:b/>
          <w:bCs/>
          <w:color w:val="002060"/>
          <w:sz w:val="24"/>
          <w:szCs w:val="24"/>
          <w:u w:val="single"/>
          <w:lang w:val="ro-RO"/>
        </w:rPr>
        <w:t xml:space="preserve">SERVICIUL </w:t>
      </w:r>
      <w:r w:rsidR="00F12F51">
        <w:rPr>
          <w:rFonts w:eastAsia="Times New Roman" w:cstheme="minorHAnsi"/>
          <w:b/>
          <w:bCs/>
          <w:color w:val="002060"/>
          <w:sz w:val="24"/>
          <w:szCs w:val="24"/>
          <w:u w:val="single"/>
          <w:lang w:val="ro-RO"/>
        </w:rPr>
        <w:t xml:space="preserve">AUDIT INTERN </w:t>
      </w:r>
    </w:p>
    <w:p w14:paraId="4959C162" w14:textId="77777777" w:rsidR="00430F0C" w:rsidRPr="002E5AD7" w:rsidRDefault="00430F0C" w:rsidP="00430F0C">
      <w:pPr>
        <w:shd w:val="clear" w:color="auto" w:fill="FFFFFF"/>
        <w:spacing w:after="0" w:line="280" w:lineRule="atLeast"/>
        <w:jc w:val="center"/>
        <w:rPr>
          <w:rFonts w:eastAsia="Times New Roman" w:cstheme="minorHAnsi"/>
          <w:b/>
          <w:bCs/>
          <w:color w:val="002060"/>
          <w:sz w:val="24"/>
          <w:szCs w:val="24"/>
          <w:u w:val="single"/>
          <w:lang w:val="ro-RO"/>
        </w:rPr>
      </w:pPr>
      <w:r w:rsidRPr="002E5AD7">
        <w:rPr>
          <w:rFonts w:eastAsia="Times New Roman" w:cstheme="minorHAnsi"/>
          <w:b/>
          <w:bCs/>
          <w:color w:val="002060"/>
          <w:sz w:val="24"/>
          <w:szCs w:val="24"/>
          <w:u w:val="single"/>
          <w:lang w:val="ro-RO"/>
        </w:rPr>
        <w:t>SEF SERVICIU, CLASA I, GRAD II</w:t>
      </w:r>
    </w:p>
    <w:p w14:paraId="135CBBCC" w14:textId="77777777" w:rsidR="00430F0C" w:rsidRPr="002E5AD7" w:rsidRDefault="00430F0C" w:rsidP="00430F0C">
      <w:pPr>
        <w:shd w:val="clear" w:color="auto" w:fill="FFFFFF"/>
        <w:spacing w:after="0" w:line="280" w:lineRule="atLeast"/>
        <w:jc w:val="center"/>
        <w:rPr>
          <w:rFonts w:eastAsia="Times New Roman" w:cstheme="minorHAnsi"/>
          <w:b/>
          <w:bCs/>
          <w:color w:val="002060"/>
          <w:sz w:val="24"/>
          <w:szCs w:val="24"/>
          <w:u w:val="single"/>
          <w:lang w:val="ro-RO"/>
        </w:rPr>
      </w:pPr>
      <w:r w:rsidRPr="002E5AD7">
        <w:rPr>
          <w:rFonts w:eastAsia="Times New Roman" w:cstheme="minorHAnsi"/>
          <w:b/>
          <w:bCs/>
          <w:color w:val="002060"/>
          <w:sz w:val="24"/>
          <w:szCs w:val="24"/>
          <w:u w:val="single"/>
          <w:lang w:val="ro-RO"/>
        </w:rPr>
        <w:t>Atribuții stabilite în fișa postului</w:t>
      </w:r>
    </w:p>
    <w:p w14:paraId="679D49DD" w14:textId="77777777" w:rsidR="00430F0C" w:rsidRPr="002E5AD7" w:rsidRDefault="00430F0C" w:rsidP="00430F0C">
      <w:pPr>
        <w:shd w:val="clear" w:color="auto" w:fill="FFFFFF"/>
        <w:spacing w:after="0" w:line="280" w:lineRule="atLeast"/>
        <w:rPr>
          <w:rFonts w:eastAsia="Times New Roman" w:cstheme="minorHAnsi"/>
          <w:color w:val="002060"/>
          <w:sz w:val="24"/>
          <w:szCs w:val="24"/>
          <w:lang w:val="ro-RO"/>
        </w:rPr>
      </w:pPr>
    </w:p>
    <w:p w14:paraId="25EF6514" w14:textId="74B9C8BE" w:rsidR="001314B0" w:rsidRPr="00053DED" w:rsidRDefault="001314B0" w:rsidP="00053DED">
      <w:pPr>
        <w:shd w:val="clear" w:color="auto" w:fill="FFFFFF"/>
        <w:spacing w:after="0" w:line="240" w:lineRule="auto"/>
        <w:jc w:val="both"/>
        <w:rPr>
          <w:rFonts w:eastAsia="Times New Roman" w:cstheme="minorHAnsi"/>
          <w:color w:val="002060"/>
          <w:sz w:val="23"/>
          <w:szCs w:val="23"/>
          <w:lang w:val="ro-RO"/>
        </w:rPr>
      </w:pPr>
      <w:r w:rsidRPr="00053DED">
        <w:rPr>
          <w:rFonts w:eastAsia="Times New Roman" w:cstheme="minorHAnsi"/>
          <w:color w:val="002060"/>
          <w:sz w:val="23"/>
          <w:szCs w:val="23"/>
          <w:lang w:val="ro-RO"/>
        </w:rPr>
        <w:t>1. Participă la elaborarea Normelor metodologice specifice privind exercitarea activității de audit public intern desfășurată în cadrul Sectorului 1 al Municipiului București (Primăria) și a entităților publice aflate sub autoritatea Consiliului Local Sector 1, avizate de Serviciul Audit  Public Intern – Direcția Generală Regională a Finanțelor Publice București, organism cu atribuții delegate de Unitatea Centrală pentru Armonizarea Auditului Public Intern;</w:t>
      </w:r>
    </w:p>
    <w:p w14:paraId="6C056E87" w14:textId="77777777" w:rsidR="001314B0" w:rsidRPr="00053DED" w:rsidRDefault="001314B0" w:rsidP="00053DED">
      <w:pPr>
        <w:shd w:val="clear" w:color="auto" w:fill="FFFFFF"/>
        <w:spacing w:after="0" w:line="240" w:lineRule="auto"/>
        <w:jc w:val="both"/>
        <w:rPr>
          <w:rFonts w:eastAsia="Times New Roman" w:cstheme="minorHAnsi"/>
          <w:color w:val="002060"/>
          <w:sz w:val="23"/>
          <w:szCs w:val="23"/>
          <w:lang w:val="ro-RO"/>
        </w:rPr>
      </w:pPr>
      <w:r w:rsidRPr="00053DED">
        <w:rPr>
          <w:rFonts w:eastAsia="Times New Roman" w:cstheme="minorHAnsi"/>
          <w:color w:val="002060"/>
          <w:sz w:val="23"/>
          <w:szCs w:val="23"/>
          <w:lang w:val="ro-RO"/>
        </w:rPr>
        <w:t xml:space="preserve">2. Avizează planul anual/multianual de audit public intern, cu respectarea Normelor metodologice specifice exercitării activității de audit public intern în cadrul Sectorului 1 al Municipiului București (Primăria) și a entităților publice aflate sub autoritatea Consiliului Local Sector 1;  </w:t>
      </w:r>
    </w:p>
    <w:p w14:paraId="276E2F13" w14:textId="77777777" w:rsidR="001314B0" w:rsidRPr="00053DED" w:rsidRDefault="001314B0" w:rsidP="00053DED">
      <w:pPr>
        <w:shd w:val="clear" w:color="auto" w:fill="FFFFFF"/>
        <w:spacing w:after="0" w:line="240" w:lineRule="auto"/>
        <w:jc w:val="both"/>
        <w:rPr>
          <w:rFonts w:eastAsia="Times New Roman" w:cstheme="minorHAnsi"/>
          <w:color w:val="002060"/>
          <w:sz w:val="23"/>
          <w:szCs w:val="23"/>
          <w:lang w:val="ro-RO"/>
        </w:rPr>
      </w:pPr>
      <w:r w:rsidRPr="00053DED">
        <w:rPr>
          <w:rFonts w:eastAsia="Times New Roman" w:cstheme="minorHAnsi"/>
          <w:color w:val="002060"/>
          <w:sz w:val="23"/>
          <w:szCs w:val="23"/>
          <w:lang w:val="ro-RO"/>
        </w:rPr>
        <w:t>3. Asigură efectuarea misiunilor de audit public intern pentru a evalua dacă sistemele de management financiar și control ale entității publice sunt transparente și sunt conforme cu normele de legalitate, regularitate, economicitate, eficiență și eficacitate;</w:t>
      </w:r>
    </w:p>
    <w:p w14:paraId="4910B375" w14:textId="77777777" w:rsidR="001314B0" w:rsidRPr="00053DED" w:rsidRDefault="001314B0" w:rsidP="00053DED">
      <w:pPr>
        <w:shd w:val="clear" w:color="auto" w:fill="FFFFFF"/>
        <w:spacing w:after="0" w:line="240" w:lineRule="auto"/>
        <w:jc w:val="both"/>
        <w:rPr>
          <w:rFonts w:eastAsia="Times New Roman" w:cstheme="minorHAnsi"/>
          <w:color w:val="002060"/>
          <w:sz w:val="23"/>
          <w:szCs w:val="23"/>
          <w:lang w:val="ro-RO"/>
        </w:rPr>
      </w:pPr>
      <w:r w:rsidRPr="00053DED">
        <w:rPr>
          <w:rFonts w:eastAsia="Times New Roman" w:cstheme="minorHAnsi"/>
          <w:color w:val="002060"/>
          <w:sz w:val="23"/>
          <w:szCs w:val="23"/>
          <w:lang w:val="ro-RO"/>
        </w:rPr>
        <w:t>4. Asigură auditarea cel puțin o dată la 4 ani, fără a se limita la acestea, următoarele: a) activitățile financiare sau cu implicații financiare desfășurate de entitatea publică din momentul constituirii angajamentelor până la utilizarea fondurilor de către beneficiarii finali, inclusiv a fondurilor provenite din finanțare externă;  b) plățile asumate prin angajamente bugetare și legale, inclusiv din fondurile comunitare; c) administrarea patrimoniului, precum și vânzarea, gajarea, concesionarea sau închirierea de bunuri din domeniul privat al statului sau al unităților administrativ teritoriale; d) concesionarea sau închirierea de bunuri din domeniul public al statului sau al unităților administrativ-teritoriale; e) constituirea veniturilor publice, respectiv modul de autorizare și stabilire a titlurilor de creanță, precum și a facilităților acordate la încasarea acestora; f) alocarea creditelor bugetare; g) sistemul contabil și fiabilitatea acestuia; h) sistemul de luare a deciziilor; i) sistemele de conducere și control, precum și riscurile asociate unor astfel de sisteme; j) sistemele informatice ;</w:t>
      </w:r>
    </w:p>
    <w:p w14:paraId="20C17B41" w14:textId="77777777" w:rsidR="001314B0" w:rsidRPr="00053DED" w:rsidRDefault="001314B0" w:rsidP="00053DED">
      <w:pPr>
        <w:shd w:val="clear" w:color="auto" w:fill="FFFFFF"/>
        <w:spacing w:after="0" w:line="240" w:lineRule="auto"/>
        <w:jc w:val="both"/>
        <w:rPr>
          <w:rFonts w:eastAsia="Times New Roman" w:cstheme="minorHAnsi"/>
          <w:color w:val="002060"/>
          <w:sz w:val="23"/>
          <w:szCs w:val="23"/>
          <w:lang w:val="ro-RO"/>
        </w:rPr>
      </w:pPr>
      <w:r w:rsidRPr="00053DED">
        <w:rPr>
          <w:rFonts w:eastAsia="Times New Roman" w:cstheme="minorHAnsi"/>
          <w:color w:val="002060"/>
          <w:sz w:val="23"/>
          <w:szCs w:val="23"/>
          <w:lang w:val="ro-RO"/>
        </w:rPr>
        <w:t>5. Asigură efectuarea misiuni de audit public intern ordonate de organul ierarhic superior (Serviciul Audit Public Intern – Direcția Generală Regională a Finanțelor Publice București și/sau Curtea de Conturi);</w:t>
      </w:r>
    </w:p>
    <w:p w14:paraId="39A227BB" w14:textId="77777777" w:rsidR="001314B0" w:rsidRPr="00053DED" w:rsidRDefault="001314B0" w:rsidP="00053DED">
      <w:pPr>
        <w:shd w:val="clear" w:color="auto" w:fill="FFFFFF"/>
        <w:spacing w:after="0" w:line="240" w:lineRule="auto"/>
        <w:jc w:val="both"/>
        <w:rPr>
          <w:rFonts w:eastAsia="Times New Roman" w:cstheme="minorHAnsi"/>
          <w:color w:val="002060"/>
          <w:sz w:val="23"/>
          <w:szCs w:val="23"/>
          <w:lang w:val="ro-RO"/>
        </w:rPr>
      </w:pPr>
      <w:r w:rsidRPr="00053DED">
        <w:rPr>
          <w:rFonts w:eastAsia="Times New Roman" w:cstheme="minorHAnsi"/>
          <w:color w:val="002060"/>
          <w:sz w:val="23"/>
          <w:szCs w:val="23"/>
          <w:lang w:val="ro-RO"/>
        </w:rPr>
        <w:t xml:space="preserve">6. Asigură efectuarea misiunilor ad-hoc la cererea Primarului Sector 1; </w:t>
      </w:r>
    </w:p>
    <w:p w14:paraId="1CDB16D7" w14:textId="77777777" w:rsidR="001314B0" w:rsidRPr="00053DED" w:rsidRDefault="001314B0" w:rsidP="00053DED">
      <w:pPr>
        <w:shd w:val="clear" w:color="auto" w:fill="FFFFFF"/>
        <w:spacing w:after="0" w:line="240" w:lineRule="auto"/>
        <w:jc w:val="both"/>
        <w:rPr>
          <w:rFonts w:eastAsia="Times New Roman" w:cstheme="minorHAnsi"/>
          <w:color w:val="002060"/>
          <w:sz w:val="23"/>
          <w:szCs w:val="23"/>
          <w:lang w:val="ro-RO"/>
        </w:rPr>
      </w:pPr>
      <w:r w:rsidRPr="00053DED">
        <w:rPr>
          <w:rFonts w:eastAsia="Times New Roman" w:cstheme="minorHAnsi"/>
          <w:color w:val="002060"/>
          <w:sz w:val="23"/>
          <w:szCs w:val="23"/>
          <w:lang w:val="ro-RO"/>
        </w:rPr>
        <w:t>7. Informează Serviciul Audit  Public Intern – Direcția Generală Regională a Finanțelor Publice București, organism cu atribuții delegate de Unitatea Centrală pentru Armonizarea Auditului Public Intern despre recomandările neînsușite de către conducătorul entității publice auditate, precum și despre consecințele acestora;</w:t>
      </w:r>
    </w:p>
    <w:p w14:paraId="1C07EAC8" w14:textId="77777777" w:rsidR="001314B0" w:rsidRPr="00053DED" w:rsidRDefault="001314B0" w:rsidP="00053DED">
      <w:pPr>
        <w:shd w:val="clear" w:color="auto" w:fill="FFFFFF"/>
        <w:spacing w:after="0" w:line="240" w:lineRule="auto"/>
        <w:jc w:val="both"/>
        <w:rPr>
          <w:rFonts w:eastAsia="Times New Roman" w:cstheme="minorHAnsi"/>
          <w:color w:val="002060"/>
          <w:sz w:val="23"/>
          <w:szCs w:val="23"/>
          <w:lang w:val="ro-RO"/>
        </w:rPr>
      </w:pPr>
      <w:r w:rsidRPr="00053DED">
        <w:rPr>
          <w:rFonts w:eastAsia="Times New Roman" w:cstheme="minorHAnsi"/>
          <w:color w:val="002060"/>
          <w:sz w:val="23"/>
          <w:szCs w:val="23"/>
          <w:lang w:val="ro-RO"/>
        </w:rPr>
        <w:t>8. Transmite raportul anual al activității de audit public intern al Serviciului Audit Intern din cadrul Primăriei Sectorului 1 și a entităților publice aflate sub autoritatea Consiliului Local Sector 1 către Serviciul Audit  Public Intern – Direcția Generală Regională a Finanțelor Publice București, organism cu atribuții delegate de Unitatea Centrală pentru Armonizarea Auditului Public Intern până la data de 31 ianuarie a anului următor pentru anul încheiat;</w:t>
      </w:r>
    </w:p>
    <w:p w14:paraId="76C6C8BA" w14:textId="77777777" w:rsidR="001314B0" w:rsidRPr="00053DED" w:rsidRDefault="001314B0" w:rsidP="00053DED">
      <w:pPr>
        <w:shd w:val="clear" w:color="auto" w:fill="FFFFFF"/>
        <w:spacing w:after="0" w:line="240" w:lineRule="auto"/>
        <w:jc w:val="both"/>
        <w:rPr>
          <w:rFonts w:eastAsia="Times New Roman" w:cstheme="minorHAnsi"/>
          <w:color w:val="002060"/>
          <w:sz w:val="23"/>
          <w:szCs w:val="23"/>
          <w:lang w:val="ro-RO"/>
        </w:rPr>
      </w:pPr>
      <w:r w:rsidRPr="00053DED">
        <w:rPr>
          <w:rFonts w:eastAsia="Times New Roman" w:cstheme="minorHAnsi"/>
          <w:color w:val="002060"/>
          <w:sz w:val="23"/>
          <w:szCs w:val="23"/>
          <w:lang w:val="ro-RO"/>
        </w:rPr>
        <w:t>9. Respectă prevederile  Codului Administrativ aprobat prin OUG nr. 57/05.07.2019 și OMFP nr. 252/2004 pentru aprobarea Codului privind conduita etică a auditorului intern la S1MB-BAI și la entitățile publice aflate sub autoritatea CLS1;</w:t>
      </w:r>
    </w:p>
    <w:p w14:paraId="430F921D" w14:textId="77777777" w:rsidR="001314B0" w:rsidRPr="00053DED" w:rsidRDefault="001314B0" w:rsidP="00053DED">
      <w:pPr>
        <w:shd w:val="clear" w:color="auto" w:fill="FFFFFF"/>
        <w:spacing w:after="0" w:line="240" w:lineRule="auto"/>
        <w:jc w:val="both"/>
        <w:rPr>
          <w:rFonts w:eastAsia="Times New Roman" w:cstheme="minorHAnsi"/>
          <w:color w:val="002060"/>
          <w:sz w:val="23"/>
          <w:szCs w:val="23"/>
          <w:lang w:val="ro-RO"/>
        </w:rPr>
      </w:pPr>
      <w:r w:rsidRPr="00053DED">
        <w:rPr>
          <w:rFonts w:eastAsia="Times New Roman" w:cstheme="minorHAnsi"/>
          <w:color w:val="002060"/>
          <w:sz w:val="23"/>
          <w:szCs w:val="23"/>
          <w:lang w:val="ro-RO"/>
        </w:rPr>
        <w:t>10. Participă la cursuri de perfecționare, perioada destinată în acest scop fiind de minim 15 zile lucrătoare/an (120 ore);</w:t>
      </w:r>
    </w:p>
    <w:p w14:paraId="476536D4" w14:textId="77777777" w:rsidR="001314B0" w:rsidRPr="00053DED" w:rsidRDefault="001314B0" w:rsidP="00053DED">
      <w:pPr>
        <w:shd w:val="clear" w:color="auto" w:fill="FFFFFF"/>
        <w:spacing w:after="0" w:line="240" w:lineRule="auto"/>
        <w:jc w:val="both"/>
        <w:rPr>
          <w:rFonts w:eastAsia="Times New Roman" w:cstheme="minorHAnsi"/>
          <w:color w:val="002060"/>
          <w:sz w:val="23"/>
          <w:szCs w:val="23"/>
          <w:lang w:val="ro-RO"/>
        </w:rPr>
      </w:pPr>
      <w:r w:rsidRPr="00053DED">
        <w:rPr>
          <w:rFonts w:eastAsia="Times New Roman" w:cstheme="minorHAnsi"/>
          <w:color w:val="002060"/>
          <w:sz w:val="23"/>
          <w:szCs w:val="23"/>
          <w:lang w:val="ro-RO"/>
        </w:rPr>
        <w:t xml:space="preserve">11. Aprobă Programul de îmbunătățire și asigurare a calității activității de audit public intern; </w:t>
      </w:r>
    </w:p>
    <w:p w14:paraId="10F54A1F" w14:textId="77777777" w:rsidR="001314B0" w:rsidRPr="00053DED" w:rsidRDefault="001314B0" w:rsidP="00053DED">
      <w:pPr>
        <w:shd w:val="clear" w:color="auto" w:fill="FFFFFF"/>
        <w:spacing w:after="0" w:line="240" w:lineRule="auto"/>
        <w:jc w:val="both"/>
        <w:rPr>
          <w:rFonts w:eastAsia="Times New Roman" w:cstheme="minorHAnsi"/>
          <w:color w:val="002060"/>
          <w:sz w:val="23"/>
          <w:szCs w:val="23"/>
          <w:lang w:val="ro-RO"/>
        </w:rPr>
      </w:pPr>
      <w:r w:rsidRPr="00053DED">
        <w:rPr>
          <w:rFonts w:eastAsia="Times New Roman" w:cstheme="minorHAnsi"/>
          <w:color w:val="002060"/>
          <w:sz w:val="23"/>
          <w:szCs w:val="23"/>
          <w:lang w:val="ro-RO"/>
        </w:rPr>
        <w:lastRenderedPageBreak/>
        <w:t>12. Desfășoară activități specifice de implementare a SCIM conform Ordinului Secretarului General al Guvernului nr. 600/2018 pentru aprobarea Codului controlului intern/managerial al entităților publice;</w:t>
      </w:r>
    </w:p>
    <w:p w14:paraId="2D293857" w14:textId="77777777" w:rsidR="001314B0" w:rsidRPr="00053DED" w:rsidRDefault="001314B0" w:rsidP="00053DED">
      <w:pPr>
        <w:shd w:val="clear" w:color="auto" w:fill="FFFFFF"/>
        <w:spacing w:after="0" w:line="240" w:lineRule="auto"/>
        <w:jc w:val="both"/>
        <w:rPr>
          <w:rFonts w:eastAsia="Times New Roman" w:cstheme="minorHAnsi"/>
          <w:color w:val="002060"/>
          <w:sz w:val="23"/>
          <w:szCs w:val="23"/>
          <w:lang w:val="ro-RO"/>
        </w:rPr>
      </w:pPr>
      <w:r w:rsidRPr="00053DED">
        <w:rPr>
          <w:rFonts w:eastAsia="Times New Roman" w:cstheme="minorHAnsi"/>
          <w:color w:val="002060"/>
          <w:sz w:val="23"/>
          <w:szCs w:val="23"/>
          <w:lang w:val="ro-RO"/>
        </w:rPr>
        <w:t>13. Asigură efectuarea misiunilor de evaluare a activității de audit public intern efectuate de compartimentele de audit public intern din cadrul entității publice aflate sub autoritatea CLS1, cel puțin 1 dată la 5 ani;</w:t>
      </w:r>
    </w:p>
    <w:p w14:paraId="21633A79" w14:textId="77777777" w:rsidR="001314B0" w:rsidRPr="00053DED" w:rsidRDefault="001314B0" w:rsidP="00053DED">
      <w:pPr>
        <w:shd w:val="clear" w:color="auto" w:fill="FFFFFF"/>
        <w:spacing w:after="0" w:line="240" w:lineRule="auto"/>
        <w:jc w:val="both"/>
        <w:rPr>
          <w:rFonts w:eastAsia="Times New Roman" w:cstheme="minorHAnsi"/>
          <w:color w:val="002060"/>
          <w:sz w:val="23"/>
          <w:szCs w:val="23"/>
          <w:lang w:val="ro-RO"/>
        </w:rPr>
      </w:pPr>
      <w:r w:rsidRPr="00053DED">
        <w:rPr>
          <w:rFonts w:eastAsia="Times New Roman" w:cstheme="minorHAnsi"/>
          <w:color w:val="002060"/>
          <w:sz w:val="23"/>
          <w:szCs w:val="23"/>
          <w:lang w:val="ro-RO"/>
        </w:rPr>
        <w:t>14. Asigură îndrumare metodologică pentru toate structurile de audit public din cadrul entităților publice aflate sub autoritatea CLS1;</w:t>
      </w:r>
    </w:p>
    <w:p w14:paraId="76C6F7C4" w14:textId="77777777" w:rsidR="001314B0" w:rsidRPr="00053DED" w:rsidRDefault="001314B0" w:rsidP="00053DED">
      <w:pPr>
        <w:shd w:val="clear" w:color="auto" w:fill="FFFFFF"/>
        <w:spacing w:after="0" w:line="240" w:lineRule="auto"/>
        <w:jc w:val="both"/>
        <w:rPr>
          <w:rFonts w:eastAsia="Times New Roman" w:cstheme="minorHAnsi"/>
          <w:color w:val="002060"/>
          <w:sz w:val="23"/>
          <w:szCs w:val="23"/>
          <w:lang w:val="ro-RO"/>
        </w:rPr>
      </w:pPr>
      <w:r w:rsidRPr="00053DED">
        <w:rPr>
          <w:rFonts w:eastAsia="Times New Roman" w:cstheme="minorHAnsi"/>
          <w:color w:val="002060"/>
          <w:sz w:val="23"/>
          <w:szCs w:val="23"/>
          <w:lang w:val="ro-RO"/>
        </w:rPr>
        <w:t>15. Organizează fluxul de date, informații și documente sub aspectul intrărilor, procesărilor și ieșirilor, astfel încât să fie respectate obligațiile incidente, inclusiv - dar fără a se limita la - obligațiile de confidențialitate, soluționarea în termenul stabilit ș.a.;</w:t>
      </w:r>
    </w:p>
    <w:p w14:paraId="4A1C02CD" w14:textId="77777777" w:rsidR="001314B0" w:rsidRPr="00053DED" w:rsidRDefault="001314B0" w:rsidP="00053DED">
      <w:pPr>
        <w:shd w:val="clear" w:color="auto" w:fill="FFFFFF"/>
        <w:spacing w:after="0" w:line="240" w:lineRule="auto"/>
        <w:jc w:val="both"/>
        <w:rPr>
          <w:rFonts w:eastAsia="Times New Roman" w:cstheme="minorHAnsi"/>
          <w:color w:val="002060"/>
          <w:sz w:val="23"/>
          <w:szCs w:val="23"/>
          <w:lang w:val="ro-RO"/>
        </w:rPr>
      </w:pPr>
      <w:r w:rsidRPr="00053DED">
        <w:rPr>
          <w:rFonts w:eastAsia="Times New Roman" w:cstheme="minorHAnsi"/>
          <w:color w:val="002060"/>
          <w:sz w:val="23"/>
          <w:szCs w:val="23"/>
          <w:lang w:val="ro-RO"/>
        </w:rPr>
        <w:t>16. Asigură comunicarea din oficiu, a informațiilor de interes public care privesc domeniul de activitate precum și a celor solicitate de către alte persoane în baza prevederilor Legii nr. 544/2001 privind liberul acces la informațiile de interes public, prin intermediul compartimentului pentru relații publice sau al persoanei desemnate în acest scop;</w:t>
      </w:r>
    </w:p>
    <w:p w14:paraId="2FA46231" w14:textId="77777777" w:rsidR="001314B0" w:rsidRPr="00053DED" w:rsidRDefault="001314B0" w:rsidP="00053DED">
      <w:pPr>
        <w:shd w:val="clear" w:color="auto" w:fill="FFFFFF"/>
        <w:spacing w:after="0" w:line="240" w:lineRule="auto"/>
        <w:jc w:val="both"/>
        <w:rPr>
          <w:rFonts w:eastAsia="Times New Roman" w:cstheme="minorHAnsi"/>
          <w:color w:val="002060"/>
          <w:sz w:val="23"/>
          <w:szCs w:val="23"/>
          <w:lang w:val="ro-RO"/>
        </w:rPr>
      </w:pPr>
      <w:r w:rsidRPr="00053DED">
        <w:rPr>
          <w:rFonts w:eastAsia="Times New Roman" w:cstheme="minorHAnsi"/>
          <w:color w:val="002060"/>
          <w:sz w:val="23"/>
          <w:szCs w:val="23"/>
          <w:lang w:val="ro-RO"/>
        </w:rPr>
        <w:t>17. Propune compartimentului funcțional de resurse umane, cu aprobarea primarului demararea procedurilor legale în vederea organizării concursurilor/examenelor de recrutare/promovare pentru ocuparea posturilor vacante/ temporar vacante din subordine și participă în comisiile de concurs/examen;</w:t>
      </w:r>
    </w:p>
    <w:p w14:paraId="5057C4F8" w14:textId="77777777" w:rsidR="001314B0" w:rsidRPr="00053DED" w:rsidRDefault="001314B0" w:rsidP="00053DED">
      <w:pPr>
        <w:shd w:val="clear" w:color="auto" w:fill="FFFFFF"/>
        <w:spacing w:after="0" w:line="240" w:lineRule="auto"/>
        <w:jc w:val="both"/>
        <w:rPr>
          <w:rFonts w:eastAsia="Times New Roman" w:cstheme="minorHAnsi"/>
          <w:color w:val="002060"/>
          <w:sz w:val="23"/>
          <w:szCs w:val="23"/>
          <w:lang w:val="ro-RO"/>
        </w:rPr>
      </w:pPr>
      <w:r w:rsidRPr="00053DED">
        <w:rPr>
          <w:rFonts w:eastAsia="Times New Roman" w:cstheme="minorHAnsi"/>
          <w:color w:val="002060"/>
          <w:sz w:val="23"/>
          <w:szCs w:val="23"/>
          <w:lang w:val="ro-RO"/>
        </w:rPr>
        <w:t>18. Monitorizează și evaluează conform legii personalul din subordine în scopul perfecționării activității profesionale, luând măsuri operative sau făcând propuneri conducerii, conform competențelor;</w:t>
      </w:r>
    </w:p>
    <w:p w14:paraId="522C4FC2" w14:textId="77777777" w:rsidR="001314B0" w:rsidRPr="00053DED" w:rsidRDefault="001314B0" w:rsidP="00053DED">
      <w:pPr>
        <w:shd w:val="clear" w:color="auto" w:fill="FFFFFF"/>
        <w:spacing w:after="0" w:line="240" w:lineRule="auto"/>
        <w:jc w:val="both"/>
        <w:rPr>
          <w:rFonts w:eastAsia="Times New Roman" w:cstheme="minorHAnsi"/>
          <w:color w:val="002060"/>
          <w:sz w:val="23"/>
          <w:szCs w:val="23"/>
          <w:lang w:val="ro-RO"/>
        </w:rPr>
      </w:pPr>
      <w:r w:rsidRPr="00053DED">
        <w:rPr>
          <w:rFonts w:eastAsia="Times New Roman" w:cstheme="minorHAnsi"/>
          <w:color w:val="002060"/>
          <w:sz w:val="23"/>
          <w:szCs w:val="23"/>
          <w:lang w:val="ro-RO"/>
        </w:rPr>
        <w:t>19. Asigură cunoașterea și aplicarea de către personalul din subordine a actelor normative de referință din administrația publică locală;</w:t>
      </w:r>
    </w:p>
    <w:p w14:paraId="08FCB460" w14:textId="77777777" w:rsidR="001314B0" w:rsidRPr="00053DED" w:rsidRDefault="001314B0" w:rsidP="00053DED">
      <w:pPr>
        <w:shd w:val="clear" w:color="auto" w:fill="FFFFFF"/>
        <w:spacing w:after="0" w:line="240" w:lineRule="auto"/>
        <w:jc w:val="both"/>
        <w:rPr>
          <w:rFonts w:eastAsia="Times New Roman" w:cstheme="minorHAnsi"/>
          <w:color w:val="002060"/>
          <w:sz w:val="23"/>
          <w:szCs w:val="23"/>
          <w:lang w:val="ro-RO"/>
        </w:rPr>
      </w:pPr>
      <w:r w:rsidRPr="00053DED">
        <w:rPr>
          <w:rFonts w:eastAsia="Times New Roman" w:cstheme="minorHAnsi"/>
          <w:color w:val="002060"/>
          <w:sz w:val="23"/>
          <w:szCs w:val="23"/>
          <w:lang w:val="ro-RO"/>
        </w:rPr>
        <w:t>20. Elaborează fișele de post, aprobă concediile de odihnă pentru personalul din subordine și ține evidența angajaților aflați în concedii.</w:t>
      </w:r>
    </w:p>
    <w:p w14:paraId="61A073C1" w14:textId="77777777" w:rsidR="001314B0" w:rsidRPr="00053DED" w:rsidRDefault="001314B0" w:rsidP="00053DED">
      <w:pPr>
        <w:shd w:val="clear" w:color="auto" w:fill="FFFFFF"/>
        <w:spacing w:after="0" w:line="240" w:lineRule="auto"/>
        <w:jc w:val="both"/>
        <w:rPr>
          <w:rFonts w:eastAsia="Times New Roman" w:cstheme="minorHAnsi"/>
          <w:color w:val="002060"/>
          <w:sz w:val="23"/>
          <w:szCs w:val="23"/>
          <w:lang w:val="ro-RO"/>
        </w:rPr>
      </w:pPr>
      <w:r w:rsidRPr="00053DED">
        <w:rPr>
          <w:rFonts w:eastAsia="Times New Roman" w:cstheme="minorHAnsi"/>
          <w:color w:val="002060"/>
          <w:sz w:val="23"/>
          <w:szCs w:val="23"/>
          <w:lang w:val="ro-RO"/>
        </w:rPr>
        <w:t>21. Întocmește necesarul de cheltuieli specific compartimentului funcțional pentru includerea acestora în bugetul de cheltuieli al anului respectiv și îl transmite compartimentului funcțional din domeniul economic;</w:t>
      </w:r>
    </w:p>
    <w:p w14:paraId="79A00115" w14:textId="6385ABBF" w:rsidR="00430F0C" w:rsidRPr="00053DED" w:rsidRDefault="001314B0" w:rsidP="00053DED">
      <w:pPr>
        <w:shd w:val="clear" w:color="auto" w:fill="FFFFFF"/>
        <w:spacing w:after="0" w:line="240" w:lineRule="auto"/>
        <w:jc w:val="both"/>
        <w:rPr>
          <w:rFonts w:eastAsia="Times New Roman" w:cstheme="minorHAnsi"/>
          <w:color w:val="002060"/>
          <w:sz w:val="23"/>
          <w:szCs w:val="23"/>
          <w:lang w:val="ro-RO"/>
        </w:rPr>
      </w:pPr>
      <w:r w:rsidRPr="00053DED">
        <w:rPr>
          <w:rFonts w:eastAsia="Times New Roman" w:cstheme="minorHAnsi"/>
          <w:color w:val="002060"/>
          <w:sz w:val="23"/>
          <w:szCs w:val="23"/>
          <w:lang w:val="ro-RO"/>
        </w:rPr>
        <w:t>22. Desemnează la nivelul compartimentului funcțional din subordine un responsabil care să răspundă, de exercitarea atribuțiilor de evidență, păstrare, folosire și transmitere în condițiile legii, către depozitul de arhivă al instituției, a documentelor create și/sau deținute la nivelul structurii, precum și pentru luarea măsurilor împotriva distrugerii, degradării ori sustragerii lor în alte condiții decât cele prevăzute de lege.</w:t>
      </w:r>
      <w:r w:rsidR="00430F0C" w:rsidRPr="00053DED">
        <w:rPr>
          <w:rFonts w:eastAsia="Times New Roman" w:cstheme="minorHAnsi"/>
          <w:color w:val="002060"/>
          <w:sz w:val="23"/>
          <w:szCs w:val="23"/>
          <w:lang w:val="ro-RO"/>
        </w:rPr>
        <w:t xml:space="preserve"> </w:t>
      </w:r>
    </w:p>
    <w:p w14:paraId="08E90691" w14:textId="6E1690CA" w:rsidR="00430F0C" w:rsidRDefault="00430F0C" w:rsidP="00053DED">
      <w:pPr>
        <w:shd w:val="clear" w:color="auto" w:fill="FFFFFF"/>
        <w:spacing w:after="0" w:line="240" w:lineRule="auto"/>
        <w:rPr>
          <w:rFonts w:eastAsia="Times New Roman" w:cstheme="minorHAnsi"/>
          <w:color w:val="002060"/>
          <w:sz w:val="23"/>
          <w:szCs w:val="23"/>
          <w:lang w:val="ro-RO"/>
        </w:rPr>
      </w:pPr>
      <w:r w:rsidRPr="00053DED">
        <w:rPr>
          <w:rFonts w:eastAsia="Times New Roman" w:cstheme="minorHAnsi"/>
          <w:color w:val="002060"/>
          <w:sz w:val="23"/>
          <w:szCs w:val="23"/>
          <w:lang w:val="ro-RO"/>
        </w:rPr>
        <w:t xml:space="preserve"> </w:t>
      </w:r>
      <w:r w:rsidRPr="00053DED">
        <w:rPr>
          <w:rFonts w:eastAsia="Times New Roman" w:cstheme="minorHAnsi"/>
          <w:color w:val="002060"/>
          <w:sz w:val="23"/>
          <w:szCs w:val="23"/>
          <w:lang w:val="ro-RO"/>
        </w:rPr>
        <w:tab/>
      </w:r>
    </w:p>
    <w:p w14:paraId="6D9F7BB4" w14:textId="77777777" w:rsidR="003D7803" w:rsidRDefault="003D7803" w:rsidP="00053DED">
      <w:pPr>
        <w:shd w:val="clear" w:color="auto" w:fill="FFFFFF"/>
        <w:spacing w:after="0" w:line="240" w:lineRule="auto"/>
        <w:rPr>
          <w:rFonts w:eastAsia="Times New Roman" w:cstheme="minorHAnsi"/>
          <w:color w:val="002060"/>
          <w:sz w:val="23"/>
          <w:szCs w:val="23"/>
          <w:lang w:val="ro-RO"/>
        </w:rPr>
      </w:pPr>
    </w:p>
    <w:p w14:paraId="782214F4" w14:textId="77777777" w:rsidR="003D7803" w:rsidRPr="00053DED" w:rsidRDefault="003D7803" w:rsidP="00053DED">
      <w:pPr>
        <w:shd w:val="clear" w:color="auto" w:fill="FFFFFF"/>
        <w:spacing w:after="0" w:line="240" w:lineRule="auto"/>
        <w:rPr>
          <w:rFonts w:eastAsia="Times New Roman" w:cstheme="minorHAnsi"/>
          <w:color w:val="002060"/>
          <w:sz w:val="23"/>
          <w:szCs w:val="23"/>
          <w:lang w:val="ro-RO"/>
        </w:rPr>
      </w:pPr>
    </w:p>
    <w:p w14:paraId="0ED08845" w14:textId="77777777" w:rsidR="00354758" w:rsidRDefault="00354758" w:rsidP="00430F0C">
      <w:pPr>
        <w:spacing w:after="0"/>
        <w:jc w:val="both"/>
        <w:rPr>
          <w:rFonts w:cstheme="minorHAnsi"/>
          <w:b/>
          <w:color w:val="002060"/>
          <w:sz w:val="24"/>
          <w:szCs w:val="24"/>
          <w:lang w:val="ro-RO"/>
        </w:rPr>
      </w:pPr>
    </w:p>
    <w:p w14:paraId="6E441777" w14:textId="77777777" w:rsidR="00354758" w:rsidRDefault="00354758" w:rsidP="00430F0C">
      <w:pPr>
        <w:spacing w:after="0"/>
        <w:jc w:val="both"/>
        <w:rPr>
          <w:rFonts w:cstheme="minorHAnsi"/>
          <w:b/>
          <w:color w:val="002060"/>
          <w:sz w:val="24"/>
          <w:szCs w:val="24"/>
          <w:lang w:val="ro-RO"/>
        </w:rPr>
      </w:pPr>
    </w:p>
    <w:p w14:paraId="0757C6FE" w14:textId="77777777" w:rsidR="00354758" w:rsidRDefault="00354758" w:rsidP="00430F0C">
      <w:pPr>
        <w:spacing w:after="0"/>
        <w:jc w:val="both"/>
        <w:rPr>
          <w:rFonts w:cstheme="minorHAnsi"/>
          <w:b/>
          <w:color w:val="002060"/>
          <w:sz w:val="24"/>
          <w:szCs w:val="24"/>
          <w:lang w:val="ro-RO"/>
        </w:rPr>
      </w:pPr>
    </w:p>
    <w:p w14:paraId="51A4B8E9" w14:textId="77777777" w:rsidR="00354758" w:rsidRDefault="00354758" w:rsidP="00430F0C">
      <w:pPr>
        <w:spacing w:after="0"/>
        <w:jc w:val="both"/>
        <w:rPr>
          <w:rFonts w:cstheme="minorHAnsi"/>
          <w:b/>
          <w:color w:val="002060"/>
          <w:sz w:val="24"/>
          <w:szCs w:val="24"/>
          <w:lang w:val="ro-RO"/>
        </w:rPr>
      </w:pPr>
    </w:p>
    <w:p w14:paraId="13339666" w14:textId="77777777" w:rsidR="00354758" w:rsidRDefault="00354758" w:rsidP="00430F0C">
      <w:pPr>
        <w:spacing w:after="0"/>
        <w:jc w:val="both"/>
        <w:rPr>
          <w:rFonts w:cstheme="minorHAnsi"/>
          <w:b/>
          <w:color w:val="002060"/>
          <w:sz w:val="24"/>
          <w:szCs w:val="24"/>
          <w:lang w:val="ro-RO"/>
        </w:rPr>
      </w:pPr>
    </w:p>
    <w:p w14:paraId="319BC66E" w14:textId="77777777" w:rsidR="00354758" w:rsidRDefault="00354758" w:rsidP="00430F0C">
      <w:pPr>
        <w:spacing w:after="0"/>
        <w:jc w:val="both"/>
        <w:rPr>
          <w:rFonts w:cstheme="minorHAnsi"/>
          <w:b/>
          <w:color w:val="002060"/>
          <w:sz w:val="24"/>
          <w:szCs w:val="24"/>
          <w:lang w:val="ro-RO"/>
        </w:rPr>
      </w:pPr>
    </w:p>
    <w:p w14:paraId="7B39204F" w14:textId="77777777" w:rsidR="00354758" w:rsidRDefault="00354758" w:rsidP="00430F0C">
      <w:pPr>
        <w:spacing w:after="0"/>
        <w:jc w:val="both"/>
        <w:rPr>
          <w:rFonts w:cstheme="minorHAnsi"/>
          <w:b/>
          <w:color w:val="002060"/>
          <w:sz w:val="24"/>
          <w:szCs w:val="24"/>
          <w:lang w:val="ro-RO"/>
        </w:rPr>
      </w:pPr>
    </w:p>
    <w:p w14:paraId="6EBE35BC" w14:textId="77777777" w:rsidR="00354758" w:rsidRDefault="00354758" w:rsidP="00430F0C">
      <w:pPr>
        <w:spacing w:after="0"/>
        <w:jc w:val="both"/>
        <w:rPr>
          <w:rFonts w:cstheme="minorHAnsi"/>
          <w:b/>
          <w:color w:val="002060"/>
          <w:sz w:val="24"/>
          <w:szCs w:val="24"/>
          <w:lang w:val="ro-RO"/>
        </w:rPr>
      </w:pPr>
    </w:p>
    <w:p w14:paraId="7FAE497C" w14:textId="77777777" w:rsidR="00354758" w:rsidRDefault="00354758" w:rsidP="00430F0C">
      <w:pPr>
        <w:spacing w:after="0"/>
        <w:jc w:val="both"/>
        <w:rPr>
          <w:rFonts w:cstheme="minorHAnsi"/>
          <w:b/>
          <w:color w:val="002060"/>
          <w:sz w:val="24"/>
          <w:szCs w:val="24"/>
          <w:lang w:val="ro-RO"/>
        </w:rPr>
      </w:pPr>
    </w:p>
    <w:p w14:paraId="072509B0" w14:textId="77777777" w:rsidR="00354758" w:rsidRDefault="00354758" w:rsidP="00430F0C">
      <w:pPr>
        <w:spacing w:after="0"/>
        <w:jc w:val="both"/>
        <w:rPr>
          <w:rFonts w:cstheme="minorHAnsi"/>
          <w:b/>
          <w:color w:val="002060"/>
          <w:sz w:val="24"/>
          <w:szCs w:val="24"/>
          <w:lang w:val="ro-RO"/>
        </w:rPr>
      </w:pPr>
    </w:p>
    <w:p w14:paraId="72AB2BB7" w14:textId="77777777" w:rsidR="00354758" w:rsidRDefault="00354758" w:rsidP="00430F0C">
      <w:pPr>
        <w:spacing w:after="0"/>
        <w:jc w:val="both"/>
        <w:rPr>
          <w:rFonts w:cstheme="minorHAnsi"/>
          <w:b/>
          <w:color w:val="002060"/>
          <w:sz w:val="24"/>
          <w:szCs w:val="24"/>
          <w:lang w:val="ro-RO"/>
        </w:rPr>
      </w:pPr>
    </w:p>
    <w:p w14:paraId="6ADCC1B1" w14:textId="74C316B7" w:rsidR="00430F0C" w:rsidRDefault="00430F0C" w:rsidP="00430F0C">
      <w:pPr>
        <w:spacing w:after="0"/>
        <w:jc w:val="both"/>
        <w:rPr>
          <w:rFonts w:cstheme="minorHAnsi"/>
          <w:b/>
          <w:color w:val="002060"/>
          <w:lang w:val="ro-RO"/>
        </w:rPr>
      </w:pPr>
      <w:r w:rsidRPr="002E5AD7">
        <w:rPr>
          <w:rFonts w:cstheme="minorHAnsi"/>
          <w:b/>
          <w:color w:val="002060"/>
          <w:sz w:val="24"/>
          <w:szCs w:val="24"/>
          <w:lang w:val="ro-RO"/>
        </w:rPr>
        <w:lastRenderedPageBreak/>
        <w:t xml:space="preserve">Anexa nr. 4 la Anunțul nr. </w:t>
      </w:r>
      <w:r w:rsidR="00691C18">
        <w:rPr>
          <w:rFonts w:cstheme="minorHAnsi"/>
          <w:b/>
          <w:color w:val="002060"/>
          <w:lang w:val="ro-RO"/>
        </w:rPr>
        <w:t>759/11.03.2026</w:t>
      </w:r>
    </w:p>
    <w:p w14:paraId="12BD483A" w14:textId="77777777" w:rsidR="003D7803" w:rsidRPr="002E5AD7" w:rsidRDefault="003D7803" w:rsidP="00430F0C">
      <w:pPr>
        <w:spacing w:after="0"/>
        <w:jc w:val="both"/>
        <w:rPr>
          <w:rFonts w:cstheme="minorHAnsi"/>
          <w:b/>
          <w:color w:val="FF0000"/>
          <w:sz w:val="24"/>
          <w:szCs w:val="24"/>
          <w:lang w:val="ro-RO"/>
        </w:rPr>
      </w:pPr>
    </w:p>
    <w:p w14:paraId="663E1114" w14:textId="4B902803" w:rsidR="00430F0C" w:rsidRPr="002E5AD7" w:rsidRDefault="003D7803" w:rsidP="003D7803">
      <w:pPr>
        <w:spacing w:after="0"/>
        <w:jc w:val="center"/>
        <w:rPr>
          <w:rFonts w:cstheme="minorHAnsi"/>
          <w:b/>
          <w:color w:val="FF0000"/>
          <w:sz w:val="24"/>
          <w:szCs w:val="24"/>
          <w:lang w:val="ro-RO"/>
        </w:rPr>
      </w:pPr>
      <w:r w:rsidRPr="002E5AD7">
        <w:rPr>
          <w:rFonts w:cstheme="minorHAnsi"/>
          <w:b/>
          <w:color w:val="002060"/>
          <w:sz w:val="24"/>
          <w:szCs w:val="24"/>
          <w:u w:val="single"/>
          <w:lang w:val="ro-RO"/>
        </w:rPr>
        <w:t>CONȚINUTUL DOSARULUI DE CONCURS ȘI MODALITATEA DE ÎNSCRIERE LA CONCURS</w:t>
      </w:r>
    </w:p>
    <w:p w14:paraId="76222678" w14:textId="77777777" w:rsidR="00430F0C" w:rsidRPr="002E5AD7" w:rsidRDefault="00430F0C" w:rsidP="00430F0C">
      <w:pPr>
        <w:shd w:val="clear" w:color="auto" w:fill="FFFFFF"/>
        <w:spacing w:after="0" w:line="240" w:lineRule="auto"/>
        <w:jc w:val="both"/>
        <w:rPr>
          <w:rFonts w:eastAsia="Times New Roman" w:cstheme="minorHAnsi"/>
          <w:color w:val="002060"/>
          <w:lang w:val="ro-RO"/>
        </w:rPr>
      </w:pPr>
      <w:r w:rsidRPr="002E5AD7">
        <w:rPr>
          <w:rFonts w:eastAsia="Times New Roman" w:cstheme="minorHAnsi"/>
          <w:color w:val="002060"/>
          <w:lang w:val="ro-RO"/>
        </w:rPr>
        <w:t>Dosarul de concurs conţine, în mod obligatoriu:</w:t>
      </w:r>
    </w:p>
    <w:p w14:paraId="172AD39D" w14:textId="30361039" w:rsidR="00430F0C" w:rsidRPr="002E5AD7" w:rsidRDefault="00430F0C" w:rsidP="00430F0C">
      <w:pPr>
        <w:shd w:val="clear" w:color="auto" w:fill="FFFFFF"/>
        <w:spacing w:after="0" w:line="240" w:lineRule="auto"/>
        <w:jc w:val="both"/>
        <w:rPr>
          <w:rFonts w:eastAsia="Times New Roman" w:cstheme="minorHAnsi"/>
          <w:color w:val="002060"/>
          <w:lang w:val="ro-RO"/>
        </w:rPr>
      </w:pPr>
      <w:r w:rsidRPr="002E5AD7">
        <w:rPr>
          <w:rFonts w:eastAsia="Times New Roman" w:cstheme="minorHAnsi"/>
          <w:b/>
          <w:bCs/>
          <w:color w:val="002060"/>
          <w:lang w:val="ro-RO"/>
        </w:rPr>
        <w:t>a)</w:t>
      </w:r>
      <w:r w:rsidRPr="002E5AD7">
        <w:rPr>
          <w:rFonts w:eastAsia="Times New Roman" w:cstheme="minorHAnsi"/>
          <w:color w:val="002060"/>
          <w:lang w:val="ro-RO"/>
        </w:rPr>
        <w:t> formularul de înscriere prevăzut la art. 137 </w:t>
      </w:r>
      <w:hyperlink r:id="rId9" w:anchor="p-553738845" w:tgtFrame="_blank" w:history="1">
        <w:r w:rsidRPr="002E5AD7">
          <w:rPr>
            <w:rFonts w:eastAsia="Times New Roman" w:cstheme="minorHAnsi"/>
            <w:color w:val="002060"/>
            <w:lang w:val="ro-RO"/>
          </w:rPr>
          <w:t>lit. b)</w:t>
        </w:r>
      </w:hyperlink>
      <w:r w:rsidRPr="002E5AD7">
        <w:rPr>
          <w:rFonts w:eastAsia="Times New Roman" w:cstheme="minorHAnsi"/>
          <w:color w:val="002060"/>
          <w:lang w:val="ro-RO"/>
        </w:rPr>
        <w:t xml:space="preserve"> din Anexa nr. 10 la OUG nr. 57/2019, cu modificările și completările ulterioare prin raportare la art. VII din OUG nr. 121/2023;</w:t>
      </w:r>
    </w:p>
    <w:p w14:paraId="6104F7FD" w14:textId="77777777" w:rsidR="00430F0C" w:rsidRPr="002E5AD7" w:rsidRDefault="00430F0C" w:rsidP="00430F0C">
      <w:pPr>
        <w:shd w:val="clear" w:color="auto" w:fill="FFFFFF"/>
        <w:spacing w:after="0" w:line="240" w:lineRule="auto"/>
        <w:jc w:val="both"/>
        <w:rPr>
          <w:rFonts w:eastAsia="Times New Roman" w:cstheme="minorHAnsi"/>
          <w:color w:val="002060"/>
          <w:lang w:val="ro-RO"/>
        </w:rPr>
      </w:pPr>
      <w:r w:rsidRPr="002E5AD7">
        <w:rPr>
          <w:rFonts w:eastAsia="Times New Roman" w:cstheme="minorHAnsi"/>
          <w:b/>
          <w:bCs/>
          <w:color w:val="002060"/>
          <w:lang w:val="ro-RO"/>
        </w:rPr>
        <w:t>b)</w:t>
      </w:r>
      <w:r w:rsidRPr="002E5AD7">
        <w:rPr>
          <w:rFonts w:eastAsia="Times New Roman" w:cstheme="minorHAnsi"/>
          <w:color w:val="002060"/>
          <w:lang w:val="ro-RO"/>
        </w:rPr>
        <w:t> copia cărţii de identitate;</w:t>
      </w:r>
    </w:p>
    <w:p w14:paraId="16AA8977" w14:textId="77777777" w:rsidR="00430F0C" w:rsidRPr="002E5AD7" w:rsidRDefault="00430F0C" w:rsidP="00430F0C">
      <w:pPr>
        <w:shd w:val="clear" w:color="auto" w:fill="FFFFFF"/>
        <w:spacing w:after="0" w:line="240" w:lineRule="auto"/>
        <w:jc w:val="both"/>
        <w:rPr>
          <w:rFonts w:eastAsia="Times New Roman" w:cstheme="minorHAnsi"/>
          <w:color w:val="002060"/>
          <w:lang w:val="ro-RO"/>
        </w:rPr>
      </w:pPr>
      <w:r w:rsidRPr="002E5AD7">
        <w:rPr>
          <w:rFonts w:eastAsia="Times New Roman" w:cstheme="minorHAnsi"/>
          <w:b/>
          <w:bCs/>
          <w:color w:val="002060"/>
          <w:lang w:val="ro-RO"/>
        </w:rPr>
        <w:t>c)</w:t>
      </w:r>
      <w:r w:rsidRPr="002E5AD7">
        <w:rPr>
          <w:rFonts w:eastAsia="Times New Roman" w:cstheme="minorHAnsi"/>
          <w:color w:val="002060"/>
          <w:lang w:val="ro-RO"/>
        </w:rPr>
        <w:t> copia actului doveditor emis de autorităţile competente, în cazul în care a intervenit schimbarea numelui consemnat în certificatul de naştere;</w:t>
      </w:r>
    </w:p>
    <w:p w14:paraId="27686AEE" w14:textId="77777777" w:rsidR="00430F0C" w:rsidRPr="002E5AD7" w:rsidRDefault="00430F0C" w:rsidP="00430F0C">
      <w:pPr>
        <w:shd w:val="clear" w:color="auto" w:fill="FFFFFF"/>
        <w:spacing w:after="0" w:line="240" w:lineRule="auto"/>
        <w:jc w:val="both"/>
        <w:rPr>
          <w:rFonts w:eastAsia="Times New Roman" w:cstheme="minorHAnsi"/>
          <w:color w:val="002060"/>
          <w:lang w:val="ro-RO"/>
        </w:rPr>
      </w:pPr>
      <w:r w:rsidRPr="002E5AD7">
        <w:rPr>
          <w:rFonts w:eastAsia="Times New Roman" w:cstheme="minorHAnsi"/>
          <w:b/>
          <w:bCs/>
          <w:color w:val="002060"/>
          <w:lang w:val="ro-RO"/>
        </w:rPr>
        <w:t>d)</w:t>
      </w:r>
      <w:r w:rsidRPr="002E5AD7">
        <w:rPr>
          <w:rFonts w:eastAsia="Times New Roman" w:cstheme="minorHAnsi"/>
          <w:color w:val="002060"/>
          <w:lang w:val="ro-RO"/>
        </w:rPr>
        <w:t> copia carnetului de muncă şi/sau a adeverinţei eliberate de angajator pentru perioada lucrată, care să ateste vechimea în muncă şi în specialitatea studiilor necesare pentru ocuparea postului deţinut, potrivit prevederilor din prezentul cod, după caz;</w:t>
      </w:r>
    </w:p>
    <w:p w14:paraId="6BDAF7FC" w14:textId="77777777" w:rsidR="00430F0C" w:rsidRPr="002E5AD7" w:rsidRDefault="00430F0C" w:rsidP="00430F0C">
      <w:pPr>
        <w:shd w:val="clear" w:color="auto" w:fill="FFFFFF"/>
        <w:spacing w:after="0" w:line="240" w:lineRule="auto"/>
        <w:jc w:val="both"/>
        <w:rPr>
          <w:rFonts w:eastAsia="Times New Roman" w:cstheme="minorHAnsi"/>
          <w:color w:val="002060"/>
          <w:lang w:val="ro-RO"/>
        </w:rPr>
      </w:pPr>
      <w:r w:rsidRPr="002E5AD7">
        <w:rPr>
          <w:rFonts w:eastAsia="Times New Roman" w:cstheme="minorHAnsi"/>
          <w:b/>
          <w:bCs/>
          <w:color w:val="002060"/>
          <w:lang w:val="ro-RO"/>
        </w:rPr>
        <w:t>e)</w:t>
      </w:r>
      <w:r w:rsidRPr="002E5AD7">
        <w:rPr>
          <w:rFonts w:eastAsia="Times New Roman" w:cstheme="minorHAnsi"/>
          <w:color w:val="002060"/>
          <w:lang w:val="ro-RO"/>
        </w:rPr>
        <w:t> copii ale diplomelor de studii sau echivalente, certificatelor şi altor documente care atestă efectuarea unor specializări şi perfecţionări sau deţinerea unor competenţe specifice, după caz;</w:t>
      </w:r>
    </w:p>
    <w:p w14:paraId="4A688258" w14:textId="77777777" w:rsidR="00430F0C" w:rsidRPr="002E5AD7" w:rsidRDefault="00430F0C" w:rsidP="00430F0C">
      <w:pPr>
        <w:shd w:val="clear" w:color="auto" w:fill="FFFFFF"/>
        <w:spacing w:after="0" w:line="240" w:lineRule="auto"/>
        <w:jc w:val="both"/>
        <w:rPr>
          <w:rFonts w:eastAsia="Times New Roman" w:cstheme="minorHAnsi"/>
          <w:color w:val="002060"/>
          <w:lang w:val="ro-RO"/>
        </w:rPr>
      </w:pPr>
      <w:r w:rsidRPr="002E5AD7">
        <w:rPr>
          <w:rFonts w:eastAsia="Times New Roman" w:cstheme="minorHAnsi"/>
          <w:b/>
          <w:bCs/>
          <w:color w:val="002060"/>
          <w:lang w:val="ro-RO"/>
        </w:rPr>
        <w:t>f)</w:t>
      </w:r>
      <w:r w:rsidRPr="002E5AD7">
        <w:rPr>
          <w:rFonts w:eastAsia="Times New Roman" w:cstheme="minorHAnsi"/>
          <w:color w:val="002060"/>
          <w:lang w:val="ro-RO"/>
        </w:rPr>
        <w:t> copia adeverinţei care atestă starea de sănătate corespunzătoare, eliberată cu cel mult 6 luni anterior demarării etapei de selecţie de către medicul de familie al candidatului, şi a avizului psihologic eliberat pe baza unei evaluări psihologice organizate prin intermediul unităţilor specializate acreditate în condiţiile legii, valabil potrivit prevederilor legale;</w:t>
      </w:r>
    </w:p>
    <w:p w14:paraId="265D574B" w14:textId="77777777" w:rsidR="00430F0C" w:rsidRPr="002E5AD7" w:rsidRDefault="00430F0C" w:rsidP="00430F0C">
      <w:pPr>
        <w:shd w:val="clear" w:color="auto" w:fill="FFFFFF"/>
        <w:spacing w:after="0" w:line="240" w:lineRule="auto"/>
        <w:jc w:val="both"/>
        <w:rPr>
          <w:rFonts w:eastAsia="Times New Roman" w:cstheme="minorHAnsi"/>
          <w:color w:val="002060"/>
          <w:lang w:val="ro-RO"/>
        </w:rPr>
      </w:pPr>
      <w:r w:rsidRPr="002E5AD7">
        <w:rPr>
          <w:rFonts w:eastAsia="Times New Roman" w:cstheme="minorHAnsi"/>
          <w:b/>
          <w:bCs/>
          <w:color w:val="002060"/>
          <w:lang w:val="ro-RO"/>
        </w:rPr>
        <w:t>g)</w:t>
      </w:r>
      <w:r w:rsidRPr="002E5AD7">
        <w:rPr>
          <w:rFonts w:eastAsia="Times New Roman" w:cstheme="minorHAnsi"/>
          <w:color w:val="002060"/>
          <w:lang w:val="ro-RO"/>
        </w:rPr>
        <w:t> cazierul judiciar;</w:t>
      </w:r>
    </w:p>
    <w:p w14:paraId="65EA8C3F" w14:textId="77777777" w:rsidR="00430F0C" w:rsidRPr="002E5AD7" w:rsidRDefault="00430F0C" w:rsidP="00430F0C">
      <w:pPr>
        <w:shd w:val="clear" w:color="auto" w:fill="FFFFFF"/>
        <w:spacing w:after="0" w:line="240" w:lineRule="auto"/>
        <w:jc w:val="both"/>
        <w:rPr>
          <w:rFonts w:eastAsia="Times New Roman" w:cstheme="minorHAnsi"/>
          <w:color w:val="002060"/>
          <w:lang w:val="ro-RO"/>
        </w:rPr>
      </w:pPr>
      <w:r w:rsidRPr="002E5AD7">
        <w:rPr>
          <w:rFonts w:eastAsia="Times New Roman" w:cstheme="minorHAnsi"/>
          <w:b/>
          <w:bCs/>
          <w:color w:val="002060"/>
          <w:lang w:val="ro-RO"/>
        </w:rPr>
        <w:t>h)</w:t>
      </w:r>
      <w:r w:rsidRPr="002E5AD7">
        <w:rPr>
          <w:rFonts w:eastAsia="Times New Roman" w:cstheme="minorHAnsi"/>
          <w:color w:val="002060"/>
          <w:lang w:val="ro-RO"/>
        </w:rPr>
        <w:t> declaraţia pe propria răspundere, prin completarea rubricii corespunzătoare din formularul de înscriere, sau adeverinţa care să ateste lipsa calităţii de lucrător al Securităţii sau colaborator al acesteia, în condiţiile prevăzute de legislaţia specifică;</w:t>
      </w:r>
    </w:p>
    <w:p w14:paraId="721328F9" w14:textId="77777777" w:rsidR="00430F0C" w:rsidRPr="002E5AD7" w:rsidRDefault="00430F0C" w:rsidP="00430F0C">
      <w:pPr>
        <w:shd w:val="clear" w:color="auto" w:fill="FFFFFF"/>
        <w:spacing w:after="0" w:line="240" w:lineRule="auto"/>
        <w:jc w:val="both"/>
        <w:rPr>
          <w:rFonts w:eastAsia="Times New Roman" w:cstheme="minorHAnsi"/>
          <w:color w:val="002060"/>
          <w:lang w:val="ro-RO"/>
        </w:rPr>
      </w:pPr>
      <w:r w:rsidRPr="002E5AD7">
        <w:rPr>
          <w:rFonts w:eastAsia="Times New Roman" w:cstheme="minorHAnsi"/>
          <w:b/>
          <w:bCs/>
          <w:color w:val="002060"/>
          <w:lang w:val="ro-RO"/>
        </w:rPr>
        <w:t>i)</w:t>
      </w:r>
      <w:r w:rsidRPr="002E5AD7">
        <w:rPr>
          <w:rFonts w:eastAsia="Times New Roman" w:cstheme="minorHAnsi"/>
          <w:color w:val="002060"/>
          <w:lang w:val="ro-RO"/>
        </w:rPr>
        <w:t> declaraţia pe propria răspundere, prin completarea rubricii corespunzătoare din formularul de înscriere, privind faptul că, în ultimii 3 ani, persoana nu a fost destituită sau nu i-a încetat contractul individual de muncă pentru motive disciplinare.</w:t>
      </w:r>
    </w:p>
    <w:p w14:paraId="6417BB5C" w14:textId="77777777" w:rsidR="00430F0C" w:rsidRPr="002E5AD7" w:rsidRDefault="00430F0C" w:rsidP="00430F0C">
      <w:pPr>
        <w:shd w:val="clear" w:color="auto" w:fill="FFFFFF"/>
        <w:spacing w:after="0" w:line="240" w:lineRule="auto"/>
        <w:ind w:firstLine="720"/>
        <w:jc w:val="both"/>
        <w:rPr>
          <w:rFonts w:eastAsia="Times New Roman" w:cstheme="minorHAnsi"/>
          <w:color w:val="002060"/>
          <w:lang w:val="ro-RO"/>
        </w:rPr>
      </w:pPr>
      <w:r w:rsidRPr="002E5AD7">
        <w:rPr>
          <w:rFonts w:eastAsia="Times New Roman" w:cstheme="minorHAnsi"/>
          <w:color w:val="002060"/>
          <w:lang w:val="ro-RO"/>
        </w:rPr>
        <w:t>Pentru funcţiile publice de conducere, dosarul de concurs include şi copia diplomei de master în domeniul administraţiei publice, management sau în specialitatea studiilor necesare ocupării funcţiei publice sau a diplomei echivalente conform prevederilor art. 57 </w:t>
      </w:r>
      <w:hyperlink r:id="rId10" w:anchor="p-538065805" w:tgtFrame="_blank" w:history="1">
        <w:r w:rsidRPr="002E5AD7">
          <w:rPr>
            <w:rFonts w:eastAsia="Times New Roman" w:cstheme="minorHAnsi"/>
            <w:color w:val="002060"/>
            <w:lang w:val="ro-RO"/>
          </w:rPr>
          <w:t>alin. (2</w:t>
        </w:r>
        <w:r w:rsidRPr="002E5AD7">
          <w:rPr>
            <w:rFonts w:eastAsia="Times New Roman" w:cstheme="minorHAnsi"/>
            <w:color w:val="002060"/>
            <w:u w:val="single"/>
            <w:lang w:val="ro-RO"/>
          </w:rPr>
          <w:t>)</w:t>
        </w:r>
      </w:hyperlink>
      <w:r w:rsidRPr="002E5AD7">
        <w:rPr>
          <w:rFonts w:eastAsia="Times New Roman" w:cstheme="minorHAnsi"/>
          <w:color w:val="002060"/>
          <w:lang w:val="ro-RO"/>
        </w:rPr>
        <w:t> din Legea nr. 199/2023, cu modificările şi completările ulterioare.</w:t>
      </w:r>
    </w:p>
    <w:p w14:paraId="7D7BAFA1" w14:textId="77777777" w:rsidR="00430F0C" w:rsidRPr="002E5AD7" w:rsidRDefault="00430F0C" w:rsidP="00430F0C">
      <w:pPr>
        <w:shd w:val="clear" w:color="auto" w:fill="FFFFFF"/>
        <w:spacing w:after="0" w:line="240" w:lineRule="auto"/>
        <w:ind w:firstLine="720"/>
        <w:jc w:val="both"/>
        <w:rPr>
          <w:rFonts w:eastAsia="Times New Roman" w:cstheme="minorHAnsi"/>
          <w:color w:val="002060"/>
          <w:lang w:val="ro-RO"/>
        </w:rPr>
      </w:pPr>
      <w:r w:rsidRPr="002E5AD7">
        <w:rPr>
          <w:rFonts w:eastAsia="Times New Roman" w:cstheme="minorHAnsi"/>
          <w:color w:val="002060"/>
          <w:lang w:val="ro-RO"/>
        </w:rPr>
        <w:t xml:space="preserve">Cazierul judiciar </w:t>
      </w:r>
      <w:r w:rsidRPr="002E5AD7">
        <w:rPr>
          <w:rFonts w:cstheme="minorHAnsi"/>
          <w:color w:val="002060"/>
          <w:shd w:val="clear" w:color="auto" w:fill="FFFFFF"/>
          <w:lang w:val="ro-RO"/>
        </w:rPr>
        <w:t>poate fi înlocuit cu o declaraţie pe propria răspundere prin completarea rubricii corespunzătoare din formularul de înscriere. În acest caz, candidatul declarat admis la proba de verificare a eligibilităţii şi care nu a solicitat expres la înscrierea la concurs preluarea informaţiilor direct de la autoritatea sau instituţia publică competentă are obligaţia să completeze dosarul de concurs pe tot parcursul desfăşurării etapei de selecţie, dar nu mai târziu de data şi ora organizării interviului, sub sancţiunea neemiterii actului administrativ de numire în funcţia publică. În situaţia în care, la înscrierea la concurs, candidatul solicită expres preluarea informaţiilor direct de la autoritatea sau instituţia publică competentă, extrasul de pe cazierul judiciar se solicită potrivit legii şi procedurii aprobate la nivel instituţional.</w:t>
      </w:r>
    </w:p>
    <w:p w14:paraId="0D0DB352" w14:textId="77777777" w:rsidR="00430F0C" w:rsidRPr="002E5AD7" w:rsidRDefault="00430F0C" w:rsidP="00430F0C">
      <w:pPr>
        <w:spacing w:line="240" w:lineRule="auto"/>
        <w:ind w:firstLine="720"/>
        <w:jc w:val="both"/>
        <w:rPr>
          <w:rFonts w:cstheme="minorHAnsi"/>
          <w:bCs/>
          <w:color w:val="002060"/>
          <w:lang w:val="ro-RO"/>
        </w:rPr>
      </w:pPr>
      <w:r w:rsidRPr="002E5AD7">
        <w:rPr>
          <w:rFonts w:cstheme="minorHAnsi"/>
          <w:bCs/>
          <w:color w:val="002060"/>
          <w:lang w:val="ro-RO"/>
        </w:rPr>
        <w:t>Conform dispozițiilor art. VII alin. (15) din OUG nr. 121/2023 coroborate cu cele ale art. 38 alin. (7) din Anexa nr. 10 la OUG nr. 57/2019, cu modificările și completările ulterioare, modelul orientativ al adeverinței eliberate de angajator pentru perioada lucrată care atestă vechimea în muncă și în specialitatea studiilor este prevăzut la art. 137 lit. e) din Anexa nr. 10 la OUG nr. 57/2019, cu modificările și completările ulterioare.</w:t>
      </w:r>
    </w:p>
    <w:p w14:paraId="3E04BD5D" w14:textId="77777777" w:rsidR="00354758" w:rsidRDefault="00354758" w:rsidP="00430F0C">
      <w:pPr>
        <w:rPr>
          <w:rFonts w:cstheme="minorHAnsi"/>
          <w:b/>
          <w:color w:val="002060"/>
          <w:sz w:val="24"/>
          <w:szCs w:val="24"/>
          <w:lang w:val="ro-RO"/>
        </w:rPr>
      </w:pPr>
    </w:p>
    <w:p w14:paraId="22B7CD22" w14:textId="77777777" w:rsidR="00354758" w:rsidRDefault="00354758" w:rsidP="00430F0C">
      <w:pPr>
        <w:rPr>
          <w:rFonts w:cstheme="minorHAnsi"/>
          <w:b/>
          <w:color w:val="002060"/>
          <w:sz w:val="24"/>
          <w:szCs w:val="24"/>
          <w:lang w:val="ro-RO"/>
        </w:rPr>
      </w:pPr>
    </w:p>
    <w:p w14:paraId="00FA7651" w14:textId="77777777" w:rsidR="00354758" w:rsidRDefault="00354758" w:rsidP="00430F0C">
      <w:pPr>
        <w:rPr>
          <w:rFonts w:cstheme="minorHAnsi"/>
          <w:b/>
          <w:color w:val="002060"/>
          <w:sz w:val="24"/>
          <w:szCs w:val="24"/>
          <w:lang w:val="ro-RO"/>
        </w:rPr>
      </w:pPr>
    </w:p>
    <w:p w14:paraId="74A1DD5A" w14:textId="157F81D0" w:rsidR="00430F0C" w:rsidRDefault="00430F0C" w:rsidP="00430F0C">
      <w:pPr>
        <w:rPr>
          <w:rFonts w:cstheme="minorHAnsi"/>
          <w:b/>
          <w:color w:val="002060"/>
          <w:lang w:val="ro-RO"/>
        </w:rPr>
      </w:pPr>
      <w:r w:rsidRPr="002E5AD7">
        <w:rPr>
          <w:rFonts w:cstheme="minorHAnsi"/>
          <w:b/>
          <w:color w:val="002060"/>
          <w:sz w:val="24"/>
          <w:szCs w:val="24"/>
          <w:lang w:val="ro-RO"/>
        </w:rPr>
        <w:lastRenderedPageBreak/>
        <w:t xml:space="preserve">Anexa nr. 5 la Anunțul nr. </w:t>
      </w:r>
      <w:r w:rsidR="00691C18">
        <w:rPr>
          <w:rFonts w:cstheme="minorHAnsi"/>
          <w:b/>
          <w:color w:val="002060"/>
          <w:lang w:val="ro-RO"/>
        </w:rPr>
        <w:t>759/11.03.2026</w:t>
      </w:r>
    </w:p>
    <w:p w14:paraId="00B5BA5D" w14:textId="5DBC8931" w:rsidR="00430F0C" w:rsidRPr="002E5AD7" w:rsidRDefault="005A6FAF" w:rsidP="005A6FAF">
      <w:pPr>
        <w:jc w:val="center"/>
        <w:rPr>
          <w:rFonts w:cstheme="minorHAnsi"/>
          <w:b/>
          <w:color w:val="002060"/>
          <w:sz w:val="24"/>
          <w:szCs w:val="24"/>
          <w:u w:val="single"/>
          <w:lang w:val="ro-RO"/>
        </w:rPr>
      </w:pPr>
      <w:r w:rsidRPr="002E5AD7">
        <w:rPr>
          <w:rFonts w:cstheme="minorHAnsi"/>
          <w:b/>
          <w:color w:val="002060"/>
          <w:sz w:val="24"/>
          <w:szCs w:val="24"/>
          <w:u w:val="single"/>
          <w:lang w:val="ro-RO"/>
        </w:rPr>
        <w:t>MODALITATEA DE ÎNSCRIERE LA CONCURS</w:t>
      </w:r>
    </w:p>
    <w:p w14:paraId="56BB2E37" w14:textId="26040ED7" w:rsidR="00430F0C" w:rsidRPr="002E5AD7" w:rsidRDefault="00430F0C" w:rsidP="00430F0C">
      <w:pPr>
        <w:ind w:firstLine="720"/>
        <w:jc w:val="both"/>
        <w:rPr>
          <w:rFonts w:cstheme="minorHAnsi"/>
          <w:color w:val="002060"/>
          <w:sz w:val="24"/>
          <w:szCs w:val="24"/>
          <w:shd w:val="clear" w:color="auto" w:fill="FFFFFF"/>
          <w:lang w:val="ro-RO"/>
        </w:rPr>
      </w:pPr>
      <w:r w:rsidRPr="002E5AD7">
        <w:rPr>
          <w:rFonts w:cstheme="minorHAnsi"/>
          <w:bCs/>
          <w:color w:val="002060"/>
          <w:sz w:val="24"/>
          <w:szCs w:val="24"/>
          <w:lang w:val="ro-RO"/>
        </w:rPr>
        <w:t xml:space="preserve">Potrivit art. VII alin. (17) din OUG nr. 121/2023, </w:t>
      </w:r>
      <w:r w:rsidRPr="002E5AD7">
        <w:rPr>
          <w:rFonts w:cstheme="minorHAnsi"/>
          <w:color w:val="002060"/>
          <w:sz w:val="24"/>
          <w:szCs w:val="24"/>
          <w:shd w:val="clear" w:color="auto" w:fill="FFFFFF"/>
          <w:lang w:val="ro-RO"/>
        </w:rPr>
        <w:t>dosarul de concurs se poate depune personal de către candidat</w:t>
      </w:r>
      <w:r w:rsidR="00B73655" w:rsidRPr="002E5AD7">
        <w:rPr>
          <w:rFonts w:cstheme="minorHAnsi"/>
          <w:color w:val="002060"/>
          <w:sz w:val="24"/>
          <w:szCs w:val="24"/>
          <w:shd w:val="clear" w:color="auto" w:fill="FFFFFF"/>
          <w:lang w:val="ro-RO"/>
        </w:rPr>
        <w:t xml:space="preserve"> la sediul </w:t>
      </w:r>
      <w:r w:rsidR="0030188A" w:rsidRPr="002E5AD7">
        <w:rPr>
          <w:rFonts w:cstheme="minorHAnsi"/>
          <w:color w:val="002060"/>
          <w:sz w:val="24"/>
          <w:szCs w:val="24"/>
          <w:shd w:val="clear" w:color="auto" w:fill="FFFFFF"/>
          <w:lang w:val="ro-RO"/>
        </w:rPr>
        <w:t>Primăriei Sectorului 1</w:t>
      </w:r>
      <w:r w:rsidR="0030188A" w:rsidRPr="002E5AD7">
        <w:rPr>
          <w:rFonts w:cstheme="minorHAnsi"/>
          <w:b/>
          <w:bCs/>
          <w:color w:val="002060"/>
          <w:sz w:val="24"/>
          <w:szCs w:val="24"/>
          <w:shd w:val="clear" w:color="auto" w:fill="FFFFFF"/>
          <w:lang w:val="ro-RO"/>
        </w:rPr>
        <w:t xml:space="preserve"> </w:t>
      </w:r>
      <w:r w:rsidR="00B73655" w:rsidRPr="002E5AD7">
        <w:rPr>
          <w:rFonts w:cstheme="minorHAnsi"/>
          <w:color w:val="002060"/>
          <w:sz w:val="24"/>
          <w:szCs w:val="24"/>
          <w:shd w:val="clear" w:color="auto" w:fill="FFFFFF"/>
          <w:lang w:val="ro-RO"/>
        </w:rPr>
        <w:t xml:space="preserve">din </w:t>
      </w:r>
      <w:r w:rsidR="00B73655" w:rsidRPr="002E5AD7">
        <w:rPr>
          <w:rFonts w:cstheme="minorHAnsi"/>
          <w:b/>
          <w:bCs/>
          <w:color w:val="002060"/>
          <w:sz w:val="24"/>
          <w:szCs w:val="24"/>
          <w:shd w:val="clear" w:color="auto" w:fill="FFFFFF"/>
          <w:lang w:val="ro-RO"/>
        </w:rPr>
        <w:t>Bd. Banu Manta nr. 9,  Sectorul 1, București</w:t>
      </w:r>
      <w:r w:rsidR="0030188A" w:rsidRPr="002E5AD7">
        <w:rPr>
          <w:rFonts w:cstheme="minorHAnsi"/>
          <w:color w:val="002060"/>
          <w:sz w:val="24"/>
          <w:szCs w:val="24"/>
          <w:shd w:val="clear" w:color="auto" w:fill="FFFFFF"/>
          <w:lang w:val="ro-RO"/>
        </w:rPr>
        <w:t>,</w:t>
      </w:r>
      <w:r w:rsidR="0030188A" w:rsidRPr="002E5AD7">
        <w:rPr>
          <w:rFonts w:cstheme="minorHAnsi"/>
          <w:b/>
          <w:bCs/>
          <w:color w:val="002060"/>
          <w:sz w:val="24"/>
          <w:szCs w:val="24"/>
          <w:shd w:val="clear" w:color="auto" w:fill="FFFFFF"/>
          <w:lang w:val="ro-RO"/>
        </w:rPr>
        <w:t xml:space="preserve"> </w:t>
      </w:r>
      <w:r w:rsidRPr="002E5AD7">
        <w:rPr>
          <w:rFonts w:cstheme="minorHAnsi"/>
          <w:color w:val="002060"/>
          <w:sz w:val="24"/>
          <w:szCs w:val="24"/>
          <w:shd w:val="clear" w:color="auto" w:fill="FFFFFF"/>
          <w:lang w:val="ro-RO"/>
        </w:rPr>
        <w:t>se poate transmite prin intermediul unui serviciu de curierat</w:t>
      </w:r>
      <w:r w:rsidR="00F92CA9" w:rsidRPr="002E5AD7">
        <w:rPr>
          <w:rFonts w:cstheme="minorHAnsi"/>
          <w:color w:val="002060"/>
          <w:sz w:val="24"/>
          <w:szCs w:val="24"/>
          <w:shd w:val="clear" w:color="auto" w:fill="FFFFFF"/>
          <w:lang w:val="ro-RO"/>
        </w:rPr>
        <w:t xml:space="preserve"> la adresa </w:t>
      </w:r>
      <w:r w:rsidR="00F92CA9" w:rsidRPr="002E5AD7">
        <w:rPr>
          <w:rFonts w:cstheme="minorHAnsi"/>
          <w:b/>
          <w:bCs/>
          <w:color w:val="002060"/>
          <w:sz w:val="24"/>
          <w:szCs w:val="24"/>
          <w:shd w:val="clear" w:color="auto" w:fill="FFFFFF"/>
          <w:lang w:val="ro-RO"/>
        </w:rPr>
        <w:t>Bd. Banu Manta nr. 9,  Sectorul 1, București</w:t>
      </w:r>
      <w:r w:rsidR="00F92CA9" w:rsidRPr="002E5AD7">
        <w:rPr>
          <w:rFonts w:cstheme="minorHAnsi"/>
          <w:color w:val="002060"/>
          <w:sz w:val="24"/>
          <w:szCs w:val="24"/>
          <w:shd w:val="clear" w:color="auto" w:fill="FFFFFF"/>
          <w:lang w:val="ro-RO"/>
        </w:rPr>
        <w:t xml:space="preserve">, </w:t>
      </w:r>
      <w:r w:rsidR="00F92CA9" w:rsidRPr="002E5AD7">
        <w:rPr>
          <w:rFonts w:cstheme="minorHAnsi"/>
          <w:b/>
          <w:bCs/>
          <w:color w:val="002060"/>
          <w:sz w:val="24"/>
          <w:szCs w:val="24"/>
          <w:shd w:val="clear" w:color="auto" w:fill="FFFFFF"/>
          <w:lang w:val="ro-RO"/>
        </w:rPr>
        <w:t>Primăria Sectorului 1-</w:t>
      </w:r>
      <w:r w:rsidR="00A40CE5" w:rsidRPr="002E5AD7">
        <w:rPr>
          <w:rFonts w:cstheme="minorHAnsi"/>
          <w:b/>
          <w:bCs/>
          <w:color w:val="002060"/>
          <w:sz w:val="24"/>
          <w:szCs w:val="24"/>
          <w:shd w:val="clear" w:color="auto" w:fill="FFFFFF"/>
          <w:lang w:val="ro-RO"/>
        </w:rPr>
        <w:t xml:space="preserve"> Serviciul Registratură</w:t>
      </w:r>
      <w:r w:rsidR="00272BBE">
        <w:rPr>
          <w:rFonts w:cstheme="minorHAnsi"/>
          <w:b/>
          <w:bCs/>
          <w:color w:val="002060"/>
          <w:sz w:val="24"/>
          <w:szCs w:val="24"/>
          <w:shd w:val="clear" w:color="auto" w:fill="FFFFFF"/>
          <w:lang w:val="ro-RO"/>
        </w:rPr>
        <w:t xml:space="preserve"> și Secretariat</w:t>
      </w:r>
      <w:r w:rsidR="00A40CE5" w:rsidRPr="002E5AD7">
        <w:rPr>
          <w:rFonts w:cstheme="minorHAnsi"/>
          <w:color w:val="002060"/>
          <w:sz w:val="24"/>
          <w:szCs w:val="24"/>
          <w:shd w:val="clear" w:color="auto" w:fill="FFFFFF"/>
          <w:lang w:val="ro-RO"/>
        </w:rPr>
        <w:t xml:space="preserve"> </w:t>
      </w:r>
      <w:r w:rsidRPr="002E5AD7">
        <w:rPr>
          <w:rFonts w:cstheme="minorHAnsi"/>
          <w:color w:val="002060"/>
          <w:sz w:val="24"/>
          <w:szCs w:val="24"/>
          <w:shd w:val="clear" w:color="auto" w:fill="FFFFFF"/>
          <w:lang w:val="ro-RO"/>
        </w:rPr>
        <w:t xml:space="preserve">sau se poate transmite în format electronic, la adresa de e-mail </w:t>
      </w:r>
      <w:hyperlink r:id="rId11" w:history="1">
        <w:r w:rsidR="0089643A" w:rsidRPr="002E5AD7">
          <w:rPr>
            <w:rStyle w:val="Hyperlink"/>
            <w:rFonts w:cstheme="minorHAnsi"/>
            <w:b/>
            <w:bCs/>
            <w:sz w:val="24"/>
            <w:szCs w:val="24"/>
            <w:shd w:val="clear" w:color="auto" w:fill="FFFFFF"/>
            <w:lang w:val="ro-RO"/>
          </w:rPr>
          <w:t>registratura@primarias1.ro</w:t>
        </w:r>
      </w:hyperlink>
      <w:r w:rsidR="0089643A" w:rsidRPr="002E5AD7">
        <w:rPr>
          <w:rFonts w:cstheme="minorHAnsi"/>
          <w:color w:val="002060"/>
          <w:sz w:val="24"/>
          <w:szCs w:val="24"/>
          <w:shd w:val="clear" w:color="auto" w:fill="FFFFFF"/>
          <w:lang w:val="ro-RO"/>
        </w:rPr>
        <w:t xml:space="preserve"> </w:t>
      </w:r>
      <w:r w:rsidRPr="002E5AD7">
        <w:rPr>
          <w:rFonts w:cstheme="minorHAnsi"/>
          <w:color w:val="002060"/>
          <w:sz w:val="24"/>
          <w:szCs w:val="24"/>
          <w:shd w:val="clear" w:color="auto" w:fill="FFFFFF"/>
          <w:lang w:val="ro-RO"/>
        </w:rPr>
        <w:t>. Dosarel</w:t>
      </w:r>
      <w:r w:rsidR="00BD61B9" w:rsidRPr="002E5AD7">
        <w:rPr>
          <w:rFonts w:cstheme="minorHAnsi"/>
          <w:color w:val="002060"/>
          <w:sz w:val="24"/>
          <w:szCs w:val="24"/>
          <w:shd w:val="clear" w:color="auto" w:fill="FFFFFF"/>
          <w:lang w:val="ro-RO"/>
        </w:rPr>
        <w:t>e</w:t>
      </w:r>
      <w:r w:rsidRPr="002E5AD7">
        <w:rPr>
          <w:rFonts w:cstheme="minorHAnsi"/>
          <w:color w:val="002060"/>
          <w:sz w:val="24"/>
          <w:szCs w:val="24"/>
          <w:shd w:val="clear" w:color="auto" w:fill="FFFFFF"/>
          <w:lang w:val="ro-RO"/>
        </w:rPr>
        <w:t xml:space="preserve"> de concurs transmise de candidaţi la adresa de e-mail </w:t>
      </w:r>
      <w:hyperlink r:id="rId12" w:history="1">
        <w:r w:rsidR="00BD61B9" w:rsidRPr="002E5AD7">
          <w:rPr>
            <w:rStyle w:val="Hyperlink"/>
            <w:rFonts w:cstheme="minorHAnsi"/>
            <w:b/>
            <w:bCs/>
            <w:sz w:val="24"/>
            <w:szCs w:val="24"/>
            <w:shd w:val="clear" w:color="auto" w:fill="FFFFFF"/>
            <w:lang w:val="ro-RO"/>
          </w:rPr>
          <w:t>registratura@primarias1.ro</w:t>
        </w:r>
      </w:hyperlink>
      <w:r w:rsidRPr="002E5AD7">
        <w:rPr>
          <w:rFonts w:cstheme="minorHAnsi"/>
          <w:color w:val="002060"/>
          <w:sz w:val="24"/>
          <w:szCs w:val="24"/>
          <w:shd w:val="clear" w:color="auto" w:fill="FFFFFF"/>
          <w:lang w:val="ro-RO"/>
        </w:rPr>
        <w:t xml:space="preserve"> după terminarea programului de lucru, dar în perioada de depunere a dosarelor de concurs, li se atribuie număr de înregistrare în ziua lucrătoare următoare, iar dosarul de concurs este considerat ca fiind depus în termen. Documentele care constituie dosarul de concurs se depun în copie, cu obligaţia candidatului de a prezenta secretarului comisiei de concurs originalele acestor documente, pentru certificare pentru conformitate cu originalul, până cel târziu la data desfăşurării probei interviului, sub sancţiunea neemiterii actului administrativ de numire în funcţia publică în cazul promovării concursului.</w:t>
      </w:r>
    </w:p>
    <w:p w14:paraId="5CE4A519" w14:textId="77777777" w:rsidR="007A500B" w:rsidRPr="002E5AD7" w:rsidRDefault="007A500B" w:rsidP="00430F0C">
      <w:pPr>
        <w:ind w:firstLine="720"/>
        <w:jc w:val="both"/>
        <w:rPr>
          <w:rFonts w:cstheme="minorHAnsi"/>
          <w:color w:val="002060"/>
          <w:sz w:val="24"/>
          <w:szCs w:val="24"/>
          <w:shd w:val="clear" w:color="auto" w:fill="FFFFFF"/>
          <w:lang w:val="ro-RO"/>
        </w:rPr>
      </w:pPr>
    </w:p>
    <w:p w14:paraId="65E8E92B" w14:textId="77777777" w:rsidR="00430F0C" w:rsidRPr="002E5AD7" w:rsidRDefault="00430F0C" w:rsidP="00430F0C">
      <w:pPr>
        <w:rPr>
          <w:rFonts w:cstheme="minorHAnsi"/>
          <w:b/>
          <w:bCs/>
          <w:color w:val="002060"/>
          <w:sz w:val="24"/>
          <w:szCs w:val="24"/>
          <w:u w:val="single"/>
          <w:shd w:val="clear" w:color="auto" w:fill="FFFFFF"/>
          <w:lang w:val="ro-RO"/>
        </w:rPr>
      </w:pPr>
      <w:r w:rsidRPr="002E5AD7">
        <w:rPr>
          <w:rFonts w:cstheme="minorHAnsi"/>
          <w:b/>
          <w:bCs/>
          <w:color w:val="002060"/>
          <w:sz w:val="24"/>
          <w:szCs w:val="24"/>
          <w:u w:val="single"/>
          <w:shd w:val="clear" w:color="auto" w:fill="FFFFFF"/>
          <w:lang w:val="ro-RO"/>
        </w:rPr>
        <w:t>Condiții de ocupare a unei funcții publice potrivit art. 465 din Codul administrativ</w:t>
      </w:r>
    </w:p>
    <w:p w14:paraId="3345FF39" w14:textId="77777777" w:rsidR="00430F0C" w:rsidRPr="002E5AD7" w:rsidRDefault="00430F0C" w:rsidP="00430F0C">
      <w:pPr>
        <w:shd w:val="clear" w:color="auto" w:fill="FFFFFF"/>
        <w:spacing w:after="150" w:line="240" w:lineRule="auto"/>
        <w:jc w:val="both"/>
        <w:rPr>
          <w:rFonts w:eastAsia="Times New Roman" w:cstheme="minorHAnsi"/>
          <w:color w:val="002060"/>
          <w:sz w:val="24"/>
          <w:szCs w:val="24"/>
          <w:lang w:val="ro-RO"/>
        </w:rPr>
      </w:pPr>
      <w:r w:rsidRPr="002E5AD7">
        <w:rPr>
          <w:rFonts w:eastAsia="Times New Roman" w:cstheme="minorHAnsi"/>
          <w:color w:val="002060"/>
          <w:sz w:val="24"/>
          <w:szCs w:val="24"/>
          <w:lang w:val="ro-RO"/>
        </w:rPr>
        <w:t>Poate ocupa o funcţie publică persoana care îndeplineşte următoarele condiţii:</w:t>
      </w:r>
    </w:p>
    <w:p w14:paraId="1F5CF710" w14:textId="77777777" w:rsidR="00430F0C" w:rsidRPr="002E5AD7" w:rsidRDefault="00430F0C" w:rsidP="00430F0C">
      <w:pPr>
        <w:shd w:val="clear" w:color="auto" w:fill="FFFFFF"/>
        <w:spacing w:after="0" w:line="240" w:lineRule="auto"/>
        <w:jc w:val="both"/>
        <w:rPr>
          <w:rFonts w:eastAsia="Times New Roman" w:cstheme="minorHAnsi"/>
          <w:color w:val="002060"/>
          <w:sz w:val="24"/>
          <w:szCs w:val="24"/>
          <w:lang w:val="ro-RO"/>
        </w:rPr>
      </w:pPr>
      <w:r w:rsidRPr="002E5AD7">
        <w:rPr>
          <w:rFonts w:eastAsia="Times New Roman" w:cstheme="minorHAnsi"/>
          <w:b/>
          <w:bCs/>
          <w:color w:val="002060"/>
          <w:sz w:val="24"/>
          <w:szCs w:val="24"/>
          <w:lang w:val="ro-RO"/>
        </w:rPr>
        <w:t>a)</w:t>
      </w:r>
      <w:r w:rsidRPr="002E5AD7">
        <w:rPr>
          <w:rFonts w:eastAsia="Times New Roman" w:cstheme="minorHAnsi"/>
          <w:color w:val="002060"/>
          <w:sz w:val="24"/>
          <w:szCs w:val="24"/>
          <w:lang w:val="ro-RO"/>
        </w:rPr>
        <w:t> are cetăţenia română şi domiciliul în România;</w:t>
      </w:r>
    </w:p>
    <w:p w14:paraId="4C7EF3FC" w14:textId="77777777" w:rsidR="00430F0C" w:rsidRPr="002E5AD7" w:rsidRDefault="00430F0C" w:rsidP="00430F0C">
      <w:pPr>
        <w:shd w:val="clear" w:color="auto" w:fill="FFFFFF"/>
        <w:spacing w:after="0" w:line="240" w:lineRule="auto"/>
        <w:jc w:val="both"/>
        <w:rPr>
          <w:rFonts w:eastAsia="Times New Roman" w:cstheme="minorHAnsi"/>
          <w:color w:val="002060"/>
          <w:sz w:val="24"/>
          <w:szCs w:val="24"/>
          <w:lang w:val="ro-RO"/>
        </w:rPr>
      </w:pPr>
      <w:r w:rsidRPr="002E5AD7">
        <w:rPr>
          <w:rFonts w:eastAsia="Times New Roman" w:cstheme="minorHAnsi"/>
          <w:b/>
          <w:bCs/>
          <w:color w:val="002060"/>
          <w:sz w:val="24"/>
          <w:szCs w:val="24"/>
          <w:lang w:val="ro-RO"/>
        </w:rPr>
        <w:t>b)</w:t>
      </w:r>
      <w:r w:rsidRPr="002E5AD7">
        <w:rPr>
          <w:rFonts w:eastAsia="Times New Roman" w:cstheme="minorHAnsi"/>
          <w:color w:val="002060"/>
          <w:sz w:val="24"/>
          <w:szCs w:val="24"/>
          <w:lang w:val="ro-RO"/>
        </w:rPr>
        <w:t> cunoaşte limba română, scris şi vorbit;</w:t>
      </w:r>
    </w:p>
    <w:p w14:paraId="3D62D5DA" w14:textId="77777777" w:rsidR="00430F0C" w:rsidRPr="002E5AD7" w:rsidRDefault="00430F0C" w:rsidP="00430F0C">
      <w:pPr>
        <w:shd w:val="clear" w:color="auto" w:fill="FFFFFF"/>
        <w:spacing w:after="0" w:line="240" w:lineRule="auto"/>
        <w:jc w:val="both"/>
        <w:rPr>
          <w:rFonts w:eastAsia="Times New Roman" w:cstheme="minorHAnsi"/>
          <w:color w:val="002060"/>
          <w:sz w:val="24"/>
          <w:szCs w:val="24"/>
          <w:lang w:val="ro-RO"/>
        </w:rPr>
      </w:pPr>
      <w:r w:rsidRPr="002E5AD7">
        <w:rPr>
          <w:rFonts w:eastAsia="Times New Roman" w:cstheme="minorHAnsi"/>
          <w:b/>
          <w:bCs/>
          <w:color w:val="002060"/>
          <w:sz w:val="24"/>
          <w:szCs w:val="24"/>
          <w:lang w:val="ro-RO"/>
        </w:rPr>
        <w:t>c)</w:t>
      </w:r>
      <w:r w:rsidRPr="002E5AD7">
        <w:rPr>
          <w:rFonts w:eastAsia="Times New Roman" w:cstheme="minorHAnsi"/>
          <w:color w:val="002060"/>
          <w:sz w:val="24"/>
          <w:szCs w:val="24"/>
          <w:lang w:val="ro-RO"/>
        </w:rPr>
        <w:t> are vârsta de minimum 18 ani împliniţi;</w:t>
      </w:r>
    </w:p>
    <w:p w14:paraId="13B2D4BB" w14:textId="77777777" w:rsidR="00430F0C" w:rsidRPr="002E5AD7" w:rsidRDefault="00430F0C" w:rsidP="00430F0C">
      <w:pPr>
        <w:shd w:val="clear" w:color="auto" w:fill="FFFFFF"/>
        <w:spacing w:after="0" w:line="240" w:lineRule="auto"/>
        <w:jc w:val="both"/>
        <w:rPr>
          <w:rFonts w:eastAsia="Times New Roman" w:cstheme="minorHAnsi"/>
          <w:color w:val="002060"/>
          <w:sz w:val="24"/>
          <w:szCs w:val="24"/>
          <w:lang w:val="ro-RO"/>
        </w:rPr>
      </w:pPr>
      <w:r w:rsidRPr="002E5AD7">
        <w:rPr>
          <w:rFonts w:eastAsia="Times New Roman" w:cstheme="minorHAnsi"/>
          <w:b/>
          <w:bCs/>
          <w:color w:val="002060"/>
          <w:sz w:val="24"/>
          <w:szCs w:val="24"/>
          <w:lang w:val="ro-RO"/>
        </w:rPr>
        <w:t>d)</w:t>
      </w:r>
      <w:r w:rsidRPr="002E5AD7">
        <w:rPr>
          <w:rFonts w:eastAsia="Times New Roman" w:cstheme="minorHAnsi"/>
          <w:color w:val="002060"/>
          <w:sz w:val="24"/>
          <w:szCs w:val="24"/>
          <w:lang w:val="ro-RO"/>
        </w:rPr>
        <w:t> are capacitate deplină de exerciţiu;</w:t>
      </w:r>
    </w:p>
    <w:p w14:paraId="4E97B6D1" w14:textId="77777777" w:rsidR="00430F0C" w:rsidRPr="002E5AD7" w:rsidRDefault="00430F0C" w:rsidP="00430F0C">
      <w:pPr>
        <w:shd w:val="clear" w:color="auto" w:fill="FFFFFF"/>
        <w:spacing w:after="0" w:line="240" w:lineRule="auto"/>
        <w:jc w:val="both"/>
        <w:rPr>
          <w:rFonts w:eastAsia="Times New Roman" w:cstheme="minorHAnsi"/>
          <w:color w:val="002060"/>
          <w:sz w:val="24"/>
          <w:szCs w:val="24"/>
          <w:lang w:val="ro-RO"/>
        </w:rPr>
      </w:pPr>
      <w:r w:rsidRPr="002E5AD7">
        <w:rPr>
          <w:rFonts w:eastAsia="Times New Roman" w:cstheme="minorHAnsi"/>
          <w:b/>
          <w:bCs/>
          <w:color w:val="002060"/>
          <w:sz w:val="24"/>
          <w:szCs w:val="24"/>
          <w:lang w:val="ro-RO"/>
        </w:rPr>
        <w:t>e)</w:t>
      </w:r>
      <w:r w:rsidRPr="002E5AD7">
        <w:rPr>
          <w:rFonts w:eastAsia="Times New Roman" w:cstheme="minorHAnsi"/>
          <w:color w:val="002060"/>
          <w:sz w:val="24"/>
          <w:szCs w:val="24"/>
          <w:lang w:val="ro-RO"/>
        </w:rPr>
        <w:t> este apt din punct de vedere medical şi psihologic să exercite o funcţie publică. Atestarea stării de sănătate se face pe bază de examen medical de specialitate, de către medicul de familie, respectiv pe bază de evaluare psihologică organizată prin intermediul unităţilor specializate acreditate în condiţiile legii;</w:t>
      </w:r>
    </w:p>
    <w:p w14:paraId="2D4D4233" w14:textId="77777777" w:rsidR="00430F0C" w:rsidRPr="002E5AD7" w:rsidRDefault="00430F0C" w:rsidP="00430F0C">
      <w:pPr>
        <w:shd w:val="clear" w:color="auto" w:fill="FFFFFF"/>
        <w:spacing w:after="0" w:line="240" w:lineRule="auto"/>
        <w:jc w:val="both"/>
        <w:rPr>
          <w:rFonts w:eastAsia="Times New Roman" w:cstheme="minorHAnsi"/>
          <w:color w:val="002060"/>
          <w:sz w:val="24"/>
          <w:szCs w:val="24"/>
          <w:lang w:val="ro-RO"/>
        </w:rPr>
      </w:pPr>
      <w:r w:rsidRPr="002E5AD7">
        <w:rPr>
          <w:rFonts w:eastAsia="Times New Roman" w:cstheme="minorHAnsi"/>
          <w:b/>
          <w:bCs/>
          <w:color w:val="002060"/>
          <w:sz w:val="24"/>
          <w:szCs w:val="24"/>
          <w:lang w:val="ro-RO"/>
        </w:rPr>
        <w:t>f)</w:t>
      </w:r>
      <w:r w:rsidRPr="002E5AD7">
        <w:rPr>
          <w:rFonts w:eastAsia="Times New Roman" w:cstheme="minorHAnsi"/>
          <w:color w:val="002060"/>
          <w:sz w:val="24"/>
          <w:szCs w:val="24"/>
          <w:lang w:val="ro-RO"/>
        </w:rPr>
        <w:t> îndeplineşte condiţiile de studii şi vechime în specialitate prevăzute de lege pentru ocuparea funcţiei publice;</w:t>
      </w:r>
    </w:p>
    <w:p w14:paraId="07F162F1" w14:textId="77777777" w:rsidR="00430F0C" w:rsidRPr="002E5AD7" w:rsidRDefault="00430F0C" w:rsidP="00430F0C">
      <w:pPr>
        <w:shd w:val="clear" w:color="auto" w:fill="FFFFFF"/>
        <w:spacing w:after="0" w:line="240" w:lineRule="auto"/>
        <w:jc w:val="both"/>
        <w:rPr>
          <w:rFonts w:eastAsia="Times New Roman" w:cstheme="minorHAnsi"/>
          <w:color w:val="002060"/>
          <w:sz w:val="24"/>
          <w:szCs w:val="24"/>
          <w:lang w:val="ro-RO"/>
        </w:rPr>
      </w:pPr>
      <w:r w:rsidRPr="002E5AD7">
        <w:rPr>
          <w:rFonts w:eastAsia="Times New Roman" w:cstheme="minorHAnsi"/>
          <w:b/>
          <w:bCs/>
          <w:color w:val="002060"/>
          <w:sz w:val="24"/>
          <w:szCs w:val="24"/>
          <w:lang w:val="ro-RO"/>
        </w:rPr>
        <w:t>g)</w:t>
      </w:r>
      <w:r w:rsidRPr="002E5AD7">
        <w:rPr>
          <w:rFonts w:eastAsia="Times New Roman" w:cstheme="minorHAnsi"/>
          <w:color w:val="002060"/>
          <w:sz w:val="24"/>
          <w:szCs w:val="24"/>
          <w:lang w:val="ro-RO"/>
        </w:rPr>
        <w:t> dovedeşte prin certificat sau, după caz, prin alt tip de document absolvirea unei perfecţionări sau specializări stabilite expres de lege pentru ocuparea unor funcţii publice;</w:t>
      </w:r>
    </w:p>
    <w:p w14:paraId="526D64CF" w14:textId="591EAD1E" w:rsidR="00430F0C" w:rsidRPr="002E5AD7" w:rsidRDefault="00430F0C" w:rsidP="00430F0C">
      <w:pPr>
        <w:shd w:val="clear" w:color="auto" w:fill="FFFFFF"/>
        <w:spacing w:after="0" w:line="240" w:lineRule="auto"/>
        <w:jc w:val="both"/>
        <w:rPr>
          <w:rFonts w:eastAsia="Times New Roman" w:cstheme="minorHAnsi"/>
          <w:color w:val="002060"/>
          <w:sz w:val="24"/>
          <w:szCs w:val="24"/>
          <w:lang w:val="ro-RO"/>
        </w:rPr>
      </w:pPr>
      <w:r w:rsidRPr="002E5AD7">
        <w:rPr>
          <w:rFonts w:eastAsia="Times New Roman" w:cstheme="minorHAnsi"/>
          <w:b/>
          <w:bCs/>
          <w:color w:val="002060"/>
          <w:sz w:val="24"/>
          <w:szCs w:val="24"/>
          <w:lang w:val="ro-RO"/>
        </w:rPr>
        <w:t>g</w:t>
      </w:r>
      <w:r w:rsidRPr="002E5AD7">
        <w:rPr>
          <w:rFonts w:eastAsia="Times New Roman" w:cstheme="minorHAnsi"/>
          <w:b/>
          <w:bCs/>
          <w:color w:val="002060"/>
          <w:sz w:val="24"/>
          <w:szCs w:val="24"/>
          <w:vertAlign w:val="superscript"/>
          <w:lang w:val="ro-RO"/>
        </w:rPr>
        <w:t>1</w:t>
      </w:r>
      <w:r w:rsidRPr="002E5AD7">
        <w:rPr>
          <w:rFonts w:eastAsia="Times New Roman" w:cstheme="minorHAnsi"/>
          <w:b/>
          <w:bCs/>
          <w:color w:val="002060"/>
          <w:sz w:val="24"/>
          <w:szCs w:val="24"/>
          <w:lang w:val="ro-RO"/>
        </w:rPr>
        <w:t>)</w:t>
      </w:r>
      <w:r w:rsidRPr="002E5AD7">
        <w:rPr>
          <w:rFonts w:eastAsia="Times New Roman" w:cstheme="minorHAnsi"/>
          <w:color w:val="002060"/>
          <w:sz w:val="24"/>
          <w:szCs w:val="24"/>
          <w:lang w:val="ro-RO"/>
        </w:rPr>
        <w:t> are cunoştinţe teoretice în domeniul tehnologiei informaţiei, nivel utilizator începător; (nu se aplică funcțiilor publice vacante și temporar vacante care se ocupă prin concurs organizat în condițiile prevăzute la art. VII și art. XV din OUG nr. 121/2023)</w:t>
      </w:r>
      <w:r w:rsidR="00B81CDF">
        <w:rPr>
          <w:rFonts w:eastAsia="Times New Roman" w:cstheme="minorHAnsi"/>
          <w:color w:val="002060"/>
          <w:sz w:val="24"/>
          <w:szCs w:val="24"/>
          <w:lang w:val="ro-RO"/>
        </w:rPr>
        <w:t>;</w:t>
      </w:r>
    </w:p>
    <w:p w14:paraId="49C127F3" w14:textId="77777777" w:rsidR="00430F0C" w:rsidRPr="002E5AD7" w:rsidRDefault="00430F0C" w:rsidP="00430F0C">
      <w:pPr>
        <w:shd w:val="clear" w:color="auto" w:fill="FFFFFF"/>
        <w:spacing w:after="0" w:line="240" w:lineRule="auto"/>
        <w:jc w:val="both"/>
        <w:rPr>
          <w:rFonts w:eastAsia="Times New Roman" w:cstheme="minorHAnsi"/>
          <w:color w:val="002060"/>
          <w:sz w:val="24"/>
          <w:szCs w:val="24"/>
          <w:lang w:val="ro-RO"/>
        </w:rPr>
      </w:pPr>
      <w:r w:rsidRPr="002E5AD7">
        <w:rPr>
          <w:rFonts w:eastAsia="Times New Roman" w:cstheme="minorHAnsi"/>
          <w:b/>
          <w:bCs/>
          <w:color w:val="002060"/>
          <w:sz w:val="24"/>
          <w:szCs w:val="24"/>
          <w:lang w:val="ro-RO"/>
        </w:rPr>
        <w:t>g</w:t>
      </w:r>
      <w:r w:rsidRPr="002E5AD7">
        <w:rPr>
          <w:rFonts w:eastAsia="Times New Roman" w:cstheme="minorHAnsi"/>
          <w:b/>
          <w:bCs/>
          <w:color w:val="002060"/>
          <w:sz w:val="24"/>
          <w:szCs w:val="24"/>
          <w:vertAlign w:val="superscript"/>
          <w:lang w:val="ro-RO"/>
        </w:rPr>
        <w:t>2</w:t>
      </w:r>
      <w:r w:rsidRPr="002E5AD7">
        <w:rPr>
          <w:rFonts w:eastAsia="Times New Roman" w:cstheme="minorHAnsi"/>
          <w:b/>
          <w:bCs/>
          <w:color w:val="002060"/>
          <w:sz w:val="24"/>
          <w:szCs w:val="24"/>
          <w:lang w:val="ro-RO"/>
        </w:rPr>
        <w:t>)</w:t>
      </w:r>
      <w:r w:rsidRPr="002E5AD7">
        <w:rPr>
          <w:rFonts w:eastAsia="Times New Roman" w:cstheme="minorHAnsi"/>
          <w:color w:val="002060"/>
          <w:sz w:val="24"/>
          <w:szCs w:val="24"/>
          <w:lang w:val="ro-RO"/>
        </w:rPr>
        <w:t> îndeplineşte condiţia de ocupare a postului referitoare la obţinerea unui aviz sau a unei autorizaţii, în condiţiile legii, în situaţia în care pentru funcţia publică respectivă este prevăzută ca obligatorie această condiţie de ocupare a postului, justificată de îndeplinirea unor atribuţii care necesită un astfel de aviz sau autorizaţie;</w:t>
      </w:r>
    </w:p>
    <w:p w14:paraId="12266B73" w14:textId="77777777" w:rsidR="00430F0C" w:rsidRPr="002E5AD7" w:rsidRDefault="00430F0C" w:rsidP="00430F0C">
      <w:pPr>
        <w:shd w:val="clear" w:color="auto" w:fill="FFFFFF"/>
        <w:spacing w:after="0" w:line="240" w:lineRule="auto"/>
        <w:jc w:val="both"/>
        <w:rPr>
          <w:rFonts w:eastAsia="Times New Roman" w:cstheme="minorHAnsi"/>
          <w:color w:val="002060"/>
          <w:sz w:val="24"/>
          <w:szCs w:val="24"/>
          <w:lang w:val="ro-RO"/>
        </w:rPr>
      </w:pPr>
      <w:r w:rsidRPr="002E5AD7">
        <w:rPr>
          <w:rFonts w:eastAsia="Times New Roman" w:cstheme="minorHAnsi"/>
          <w:b/>
          <w:bCs/>
          <w:color w:val="002060"/>
          <w:sz w:val="24"/>
          <w:szCs w:val="24"/>
          <w:lang w:val="ro-RO"/>
        </w:rPr>
        <w:lastRenderedPageBreak/>
        <w:t>h)</w:t>
      </w:r>
      <w:r w:rsidRPr="002E5AD7">
        <w:rPr>
          <w:rFonts w:eastAsia="Times New Roman" w:cstheme="minorHAnsi"/>
          <w:color w:val="002060"/>
          <w:sz w:val="24"/>
          <w:szCs w:val="24"/>
          <w:lang w:val="ro-RO"/>
        </w:rPr>
        <w:t> 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14:paraId="66F4C9E8" w14:textId="77777777" w:rsidR="00430F0C" w:rsidRPr="002E5AD7" w:rsidRDefault="00430F0C" w:rsidP="00430F0C">
      <w:pPr>
        <w:shd w:val="clear" w:color="auto" w:fill="FFFFFF"/>
        <w:spacing w:after="0" w:line="240" w:lineRule="auto"/>
        <w:jc w:val="both"/>
        <w:rPr>
          <w:rFonts w:eastAsia="Times New Roman" w:cstheme="minorHAnsi"/>
          <w:color w:val="002060"/>
          <w:sz w:val="24"/>
          <w:szCs w:val="24"/>
          <w:lang w:val="ro-RO"/>
        </w:rPr>
      </w:pPr>
      <w:r w:rsidRPr="002E5AD7">
        <w:rPr>
          <w:rFonts w:eastAsia="Times New Roman" w:cstheme="minorHAnsi"/>
          <w:b/>
          <w:bCs/>
          <w:color w:val="002060"/>
          <w:sz w:val="24"/>
          <w:szCs w:val="24"/>
          <w:lang w:val="ro-RO"/>
        </w:rPr>
        <w:t>i)</w:t>
      </w:r>
      <w:r w:rsidRPr="002E5AD7">
        <w:rPr>
          <w:rFonts w:eastAsia="Times New Roman" w:cstheme="minorHAnsi"/>
          <w:color w:val="002060"/>
          <w:sz w:val="24"/>
          <w:szCs w:val="24"/>
          <w:lang w:val="ro-RO"/>
        </w:rPr>
        <w:t> nu le-a fost interzis dreptul de a ocupa o funcţie publică sau de a exercita profesia ori activitatea în executarea căreia a săvârşit fapta, prin hotărâre judecătorească definitivă, în condiţiile legii;</w:t>
      </w:r>
    </w:p>
    <w:p w14:paraId="57F2ACC9" w14:textId="77777777" w:rsidR="00430F0C" w:rsidRPr="002E5AD7" w:rsidRDefault="00430F0C" w:rsidP="00430F0C">
      <w:pPr>
        <w:shd w:val="clear" w:color="auto" w:fill="FFFFFF"/>
        <w:spacing w:after="0" w:line="240" w:lineRule="auto"/>
        <w:jc w:val="both"/>
        <w:rPr>
          <w:rFonts w:eastAsia="Times New Roman" w:cstheme="minorHAnsi"/>
          <w:color w:val="002060"/>
          <w:sz w:val="24"/>
          <w:szCs w:val="24"/>
          <w:lang w:val="ro-RO"/>
        </w:rPr>
      </w:pPr>
      <w:r w:rsidRPr="002E5AD7">
        <w:rPr>
          <w:rFonts w:eastAsia="Times New Roman" w:cstheme="minorHAnsi"/>
          <w:b/>
          <w:bCs/>
          <w:color w:val="002060"/>
          <w:sz w:val="24"/>
          <w:szCs w:val="24"/>
          <w:lang w:val="ro-RO"/>
        </w:rPr>
        <w:t>j)</w:t>
      </w:r>
      <w:r w:rsidRPr="002E5AD7">
        <w:rPr>
          <w:rFonts w:eastAsia="Times New Roman" w:cstheme="minorHAnsi"/>
          <w:color w:val="002060"/>
          <w:sz w:val="24"/>
          <w:szCs w:val="24"/>
          <w:lang w:val="ro-RO"/>
        </w:rPr>
        <w:t> nu a fost destituită dintr-o funcţie publică sau nu i-a încetat contractul individual de muncă pentru motive disciplinare în ultimii 3 ani;</w:t>
      </w:r>
    </w:p>
    <w:p w14:paraId="13DB7D41" w14:textId="77777777" w:rsidR="00430F0C" w:rsidRPr="002E5AD7" w:rsidRDefault="00430F0C" w:rsidP="00430F0C">
      <w:pPr>
        <w:shd w:val="clear" w:color="auto" w:fill="FFFFFF"/>
        <w:spacing w:after="0" w:line="240" w:lineRule="auto"/>
        <w:jc w:val="both"/>
        <w:rPr>
          <w:rFonts w:eastAsia="Times New Roman" w:cstheme="minorHAnsi"/>
          <w:color w:val="002060"/>
          <w:sz w:val="24"/>
          <w:szCs w:val="24"/>
          <w:lang w:val="ro-RO"/>
        </w:rPr>
      </w:pPr>
      <w:r w:rsidRPr="002E5AD7">
        <w:rPr>
          <w:rFonts w:eastAsia="Times New Roman" w:cstheme="minorHAnsi"/>
          <w:b/>
          <w:bCs/>
          <w:color w:val="002060"/>
          <w:sz w:val="24"/>
          <w:szCs w:val="24"/>
          <w:lang w:val="ro-RO"/>
        </w:rPr>
        <w:t>k)</w:t>
      </w:r>
      <w:r w:rsidRPr="002E5AD7">
        <w:rPr>
          <w:rFonts w:eastAsia="Times New Roman" w:cstheme="minorHAnsi"/>
          <w:color w:val="002060"/>
          <w:sz w:val="24"/>
          <w:szCs w:val="24"/>
          <w:lang w:val="ro-RO"/>
        </w:rPr>
        <w:t> nu a fost lucrător al Securităţii sau colaborator al acesteia, în condiţiile prevăzute de legislaţia specifică.</w:t>
      </w:r>
    </w:p>
    <w:p w14:paraId="6660DF1B" w14:textId="77777777" w:rsidR="00430F0C" w:rsidRPr="002E5AD7" w:rsidRDefault="00430F0C" w:rsidP="00430F0C">
      <w:pPr>
        <w:shd w:val="clear" w:color="auto" w:fill="FFFFFF"/>
        <w:spacing w:after="0" w:line="240" w:lineRule="auto"/>
        <w:jc w:val="both"/>
        <w:rPr>
          <w:rFonts w:eastAsia="Times New Roman" w:cstheme="minorHAnsi"/>
          <w:color w:val="002060"/>
          <w:sz w:val="24"/>
          <w:szCs w:val="24"/>
          <w:lang w:val="ro-RO"/>
        </w:rPr>
      </w:pPr>
      <w:r w:rsidRPr="002E5AD7">
        <w:rPr>
          <w:rFonts w:eastAsia="Times New Roman" w:cstheme="minorHAnsi"/>
          <w:b/>
          <w:bCs/>
          <w:color w:val="002060"/>
          <w:sz w:val="24"/>
          <w:szCs w:val="24"/>
          <w:lang w:val="ro-RO"/>
        </w:rPr>
        <w:t>l)</w:t>
      </w:r>
      <w:r w:rsidRPr="002E5AD7">
        <w:rPr>
          <w:rFonts w:eastAsia="Times New Roman" w:cstheme="minorHAnsi"/>
          <w:color w:val="002060"/>
          <w:sz w:val="24"/>
          <w:szCs w:val="24"/>
          <w:lang w:val="ro-RO"/>
        </w:rPr>
        <w:t> i s-a aplicat una dintre modalităţile de ocupare a funcţiilor publice prevăzute la art. 466 </w:t>
      </w:r>
      <w:hyperlink r:id="rId13" w:anchor="p-291971237" w:tgtFrame="_blank" w:history="1">
        <w:r w:rsidRPr="002E5AD7">
          <w:rPr>
            <w:rFonts w:eastAsia="Times New Roman" w:cstheme="minorHAnsi"/>
            <w:color w:val="002060"/>
            <w:sz w:val="24"/>
            <w:szCs w:val="24"/>
            <w:lang w:val="ro-RO"/>
          </w:rPr>
          <w:t>alin. (2)</w:t>
        </w:r>
      </w:hyperlink>
      <w:r w:rsidRPr="002E5AD7">
        <w:rPr>
          <w:rFonts w:eastAsia="Times New Roman" w:cstheme="minorHAnsi"/>
          <w:color w:val="002060"/>
          <w:sz w:val="24"/>
          <w:szCs w:val="24"/>
          <w:lang w:val="ro-RO"/>
        </w:rPr>
        <w:t>.</w:t>
      </w:r>
    </w:p>
    <w:p w14:paraId="2D5C0D5D" w14:textId="77777777" w:rsidR="00430F0C" w:rsidRPr="002E5AD7" w:rsidRDefault="00430F0C" w:rsidP="00430F0C">
      <w:pPr>
        <w:shd w:val="clear" w:color="auto" w:fill="FFFFFF"/>
        <w:spacing w:after="0" w:line="240" w:lineRule="auto"/>
        <w:jc w:val="both"/>
        <w:rPr>
          <w:rFonts w:eastAsia="Times New Roman" w:cstheme="minorHAnsi"/>
          <w:color w:val="002060"/>
          <w:sz w:val="24"/>
          <w:szCs w:val="24"/>
          <w:lang w:val="ro-RO"/>
        </w:rPr>
      </w:pPr>
      <w:r w:rsidRPr="002E5AD7">
        <w:rPr>
          <w:rFonts w:eastAsia="Times New Roman" w:cstheme="minorHAnsi"/>
          <w:b/>
          <w:bCs/>
          <w:color w:val="002060"/>
          <w:sz w:val="24"/>
          <w:szCs w:val="24"/>
          <w:lang w:val="ro-RO"/>
        </w:rPr>
        <w:t>(2)</w:t>
      </w:r>
      <w:r w:rsidRPr="002E5AD7">
        <w:rPr>
          <w:rFonts w:eastAsia="Times New Roman" w:cstheme="minorHAnsi"/>
          <w:color w:val="002060"/>
          <w:sz w:val="24"/>
          <w:szCs w:val="24"/>
          <w:lang w:val="ro-RO"/>
        </w:rPr>
        <w:t> Condiţia de ocupare a funcţiei publice prevăzută la </w:t>
      </w:r>
      <w:hyperlink r:id="rId14" w:anchor="p-291971220" w:tgtFrame="_blank" w:history="1">
        <w:r w:rsidRPr="002E5AD7">
          <w:rPr>
            <w:rFonts w:eastAsia="Times New Roman" w:cstheme="minorHAnsi"/>
            <w:color w:val="002060"/>
            <w:sz w:val="24"/>
            <w:szCs w:val="24"/>
            <w:lang w:val="ro-RO"/>
          </w:rPr>
          <w:t>alin. (1)</w:t>
        </w:r>
      </w:hyperlink>
      <w:r w:rsidRPr="002E5AD7">
        <w:rPr>
          <w:rFonts w:eastAsia="Times New Roman" w:cstheme="minorHAnsi"/>
          <w:color w:val="002060"/>
          <w:sz w:val="24"/>
          <w:szCs w:val="24"/>
          <w:lang w:val="ro-RO"/>
        </w:rPr>
        <w:t> lit. g</w:t>
      </w:r>
      <w:r w:rsidRPr="002E5AD7">
        <w:rPr>
          <w:rFonts w:eastAsia="Times New Roman" w:cstheme="minorHAnsi"/>
          <w:color w:val="002060"/>
          <w:sz w:val="24"/>
          <w:szCs w:val="24"/>
          <w:vertAlign w:val="superscript"/>
          <w:lang w:val="ro-RO"/>
        </w:rPr>
        <w:t>2</w:t>
      </w:r>
      <w:r w:rsidRPr="002E5AD7">
        <w:rPr>
          <w:rFonts w:eastAsia="Times New Roman" w:cstheme="minorHAnsi"/>
          <w:color w:val="002060"/>
          <w:sz w:val="24"/>
          <w:szCs w:val="24"/>
          <w:lang w:val="ro-RO"/>
        </w:rPr>
        <w:t xml:space="preserve">) se îndeplineşte în termenele şi condiţiile prevăzute de legislaţia specifică. </w:t>
      </w:r>
    </w:p>
    <w:p w14:paraId="3F797A9B" w14:textId="77777777" w:rsidR="00430F0C" w:rsidRPr="002E5AD7" w:rsidRDefault="00430F0C" w:rsidP="00430F0C">
      <w:pPr>
        <w:shd w:val="clear" w:color="auto" w:fill="FFFFFF"/>
        <w:spacing w:after="0" w:line="240" w:lineRule="auto"/>
        <w:jc w:val="both"/>
        <w:rPr>
          <w:rFonts w:cstheme="minorHAnsi"/>
          <w:b/>
          <w:bCs/>
          <w:color w:val="002060"/>
          <w:sz w:val="24"/>
          <w:szCs w:val="24"/>
          <w:lang w:val="ro-RO"/>
        </w:rPr>
      </w:pPr>
      <w:r w:rsidRPr="002E5AD7">
        <w:rPr>
          <w:rFonts w:eastAsia="Times New Roman" w:cstheme="minorHAnsi"/>
          <w:b/>
          <w:bCs/>
          <w:color w:val="002060"/>
          <w:sz w:val="24"/>
          <w:szCs w:val="24"/>
          <w:lang w:val="ro-RO"/>
        </w:rPr>
        <w:t>(3)</w:t>
      </w:r>
      <w:r w:rsidRPr="002E5AD7">
        <w:rPr>
          <w:rFonts w:eastAsia="Times New Roman" w:cstheme="minorHAnsi"/>
          <w:color w:val="002060"/>
          <w:sz w:val="24"/>
          <w:szCs w:val="24"/>
          <w:lang w:val="ro-RO"/>
        </w:rPr>
        <w:t> Pentru ocuparea funcţiilor publice de conducere, candidaţii trebuie să fie absolvenţi cu diplomă ai studiilor universitare de master în domeniul administraţiei publice, management sau în specialitatea studiilor necesare ocupării funcţiei publice sau cu diplomă echivalentă conform prevederilor art. 57 </w:t>
      </w:r>
      <w:hyperlink r:id="rId15" w:anchor="p-538065805" w:tgtFrame="_blank" w:history="1">
        <w:r w:rsidRPr="002E5AD7">
          <w:rPr>
            <w:rFonts w:eastAsia="Times New Roman" w:cstheme="minorHAnsi"/>
            <w:color w:val="002060"/>
            <w:sz w:val="24"/>
            <w:szCs w:val="24"/>
            <w:lang w:val="ro-RO"/>
          </w:rPr>
          <w:t>alin. (2)</w:t>
        </w:r>
      </w:hyperlink>
      <w:r w:rsidRPr="002E5AD7">
        <w:rPr>
          <w:rFonts w:eastAsia="Times New Roman" w:cstheme="minorHAnsi"/>
          <w:color w:val="002060"/>
          <w:sz w:val="24"/>
          <w:szCs w:val="24"/>
          <w:lang w:val="ro-RO"/>
        </w:rPr>
        <w:t> din Legea nr. 199/2023.</w:t>
      </w:r>
    </w:p>
    <w:p w14:paraId="326173A3" w14:textId="77777777" w:rsidR="00430F0C" w:rsidRPr="002E5AD7" w:rsidRDefault="00430F0C" w:rsidP="00430F0C">
      <w:pPr>
        <w:shd w:val="clear" w:color="auto" w:fill="FFFFFF"/>
        <w:spacing w:after="0" w:line="280" w:lineRule="atLeast"/>
        <w:rPr>
          <w:rFonts w:eastAsia="Times New Roman" w:cstheme="minorHAnsi"/>
          <w:color w:val="002060"/>
          <w:sz w:val="24"/>
          <w:szCs w:val="24"/>
          <w:lang w:val="ro-RO"/>
        </w:rPr>
      </w:pPr>
    </w:p>
    <w:p w14:paraId="5F9DFA32" w14:textId="77777777" w:rsidR="00430F0C" w:rsidRPr="002E5AD7" w:rsidRDefault="00430F0C" w:rsidP="00430F0C">
      <w:pPr>
        <w:shd w:val="clear" w:color="auto" w:fill="FFFFFF"/>
        <w:spacing w:after="0" w:line="280" w:lineRule="atLeast"/>
        <w:rPr>
          <w:rFonts w:eastAsia="Times New Roman" w:cstheme="minorHAnsi"/>
          <w:color w:val="002060"/>
          <w:sz w:val="24"/>
          <w:szCs w:val="24"/>
          <w:lang w:val="ro-RO"/>
        </w:rPr>
      </w:pPr>
    </w:p>
    <w:p w14:paraId="4A944307" w14:textId="77777777" w:rsidR="00430F0C" w:rsidRPr="002E5AD7" w:rsidRDefault="00430F0C" w:rsidP="00430F0C">
      <w:pPr>
        <w:shd w:val="clear" w:color="auto" w:fill="FFFFFF"/>
        <w:spacing w:after="0" w:line="280" w:lineRule="atLeast"/>
        <w:rPr>
          <w:rFonts w:eastAsia="Times New Roman" w:cstheme="minorHAnsi"/>
          <w:color w:val="002060"/>
          <w:sz w:val="24"/>
          <w:szCs w:val="24"/>
          <w:lang w:val="ro-RO"/>
        </w:rPr>
      </w:pPr>
    </w:p>
    <w:p w14:paraId="04467959" w14:textId="77777777" w:rsidR="00430F0C" w:rsidRPr="002E5AD7" w:rsidRDefault="00430F0C" w:rsidP="00430F0C">
      <w:pPr>
        <w:shd w:val="clear" w:color="auto" w:fill="FFFFFF"/>
        <w:spacing w:after="0" w:line="280" w:lineRule="atLeast"/>
        <w:jc w:val="center"/>
        <w:rPr>
          <w:rFonts w:eastAsia="Times New Roman" w:cstheme="minorHAnsi"/>
          <w:color w:val="002060"/>
          <w:sz w:val="24"/>
          <w:szCs w:val="24"/>
          <w:lang w:val="ro-RO"/>
        </w:rPr>
      </w:pPr>
    </w:p>
    <w:p w14:paraId="79AA1618" w14:textId="77777777" w:rsidR="00430F0C" w:rsidRPr="002E5AD7" w:rsidRDefault="00430F0C" w:rsidP="00430F0C">
      <w:pPr>
        <w:shd w:val="clear" w:color="auto" w:fill="FFFFFF"/>
        <w:spacing w:after="0" w:line="280" w:lineRule="atLeast"/>
        <w:jc w:val="center"/>
        <w:rPr>
          <w:rFonts w:eastAsia="Times New Roman" w:cstheme="minorHAnsi"/>
          <w:color w:val="002060"/>
          <w:sz w:val="24"/>
          <w:szCs w:val="24"/>
          <w:lang w:val="ro-RO"/>
        </w:rPr>
      </w:pPr>
    </w:p>
    <w:p w14:paraId="0D1E98CC" w14:textId="77777777" w:rsidR="00430F0C" w:rsidRPr="002E5AD7" w:rsidRDefault="00430F0C" w:rsidP="00430F0C">
      <w:pPr>
        <w:shd w:val="clear" w:color="auto" w:fill="FFFFFF"/>
        <w:spacing w:after="0" w:line="280" w:lineRule="atLeast"/>
        <w:jc w:val="center"/>
        <w:rPr>
          <w:rFonts w:eastAsia="Times New Roman" w:cstheme="minorHAnsi"/>
          <w:color w:val="002060"/>
          <w:sz w:val="24"/>
          <w:szCs w:val="24"/>
          <w:lang w:val="ro-RO"/>
        </w:rPr>
      </w:pPr>
    </w:p>
    <w:p w14:paraId="494E8621" w14:textId="3627EBD7" w:rsidR="00430F0C" w:rsidRPr="002E5AD7" w:rsidRDefault="00430F0C" w:rsidP="00430F0C">
      <w:pPr>
        <w:tabs>
          <w:tab w:val="left" w:pos="3706"/>
        </w:tabs>
        <w:rPr>
          <w:lang w:val="ro-RO"/>
        </w:rPr>
      </w:pPr>
    </w:p>
    <w:sectPr w:rsidR="00430F0C" w:rsidRPr="002E5AD7" w:rsidSect="00FB0AB6">
      <w:headerReference w:type="default" r:id="rId16"/>
      <w:footerReference w:type="even" r:id="rId17"/>
      <w:footerReference w:type="default" r:id="rId18"/>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56934" w14:textId="77777777" w:rsidR="00940D3C" w:rsidRDefault="00940D3C" w:rsidP="00B7531C">
      <w:pPr>
        <w:spacing w:after="0" w:line="240" w:lineRule="auto"/>
      </w:pPr>
      <w:r>
        <w:separator/>
      </w:r>
    </w:p>
  </w:endnote>
  <w:endnote w:type="continuationSeparator" w:id="0">
    <w:p w14:paraId="4EDBD12B" w14:textId="77777777" w:rsidR="00940D3C" w:rsidRDefault="00940D3C"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A472" w14:textId="7C511433" w:rsidR="000D150E" w:rsidRDefault="00F8406F" w:rsidP="00643DF2">
    <w:pPr>
      <w:pStyle w:val="Footer"/>
      <w:jc w:val="center"/>
      <w:rPr>
        <w:color w:val="FF0000"/>
        <w:sz w:val="22"/>
        <w:szCs w:val="22"/>
        <w:lang w:val="ro-RO"/>
      </w:rPr>
    </w:pPr>
    <w:r>
      <w:rPr>
        <w:noProof/>
      </w:rPr>
      <mc:AlternateContent>
        <mc:Choice Requires="wps">
          <w:drawing>
            <wp:anchor distT="0" distB="0" distL="114300" distR="114300" simplePos="0" relativeHeight="251677696" behindDoc="0" locked="0" layoutInCell="0" allowOverlap="1" wp14:anchorId="4923CB97" wp14:editId="3DBE1654">
              <wp:simplePos x="0" y="0"/>
              <wp:positionH relativeFrom="leftMargin">
                <wp:posOffset>166977</wp:posOffset>
              </wp:positionH>
              <wp:positionV relativeFrom="margin">
                <wp:posOffset>7231518</wp:posOffset>
              </wp:positionV>
              <wp:extent cx="508884" cy="981848"/>
              <wp:effectExtent l="0" t="0" r="0" b="8890"/>
              <wp:wrapNone/>
              <wp:docPr id="136581122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884" cy="981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64082" w14:textId="4AB2136E" w:rsidR="00F8406F" w:rsidRDefault="00F8406F">
                          <w:pPr>
                            <w:pStyle w:val="Footer"/>
                            <w:rPr>
                              <w:rFonts w:asciiTheme="majorHAnsi" w:eastAsiaTheme="majorEastAsia" w:hAnsiTheme="majorHAnsi" w:cstheme="majorBidi"/>
                              <w:sz w:val="22"/>
                              <w:szCs w:val="22"/>
                              <w:lang w:val="ro-RO"/>
                            </w:rPr>
                          </w:pPr>
                        </w:p>
                        <w:p w14:paraId="1D2C14E9" w14:textId="77777777" w:rsidR="007E3B2D" w:rsidRPr="007E3B2D" w:rsidRDefault="007E3B2D">
                          <w:pPr>
                            <w:pStyle w:val="Footer"/>
                            <w:rPr>
                              <w:rFonts w:asciiTheme="majorHAnsi" w:eastAsiaTheme="majorEastAsia" w:hAnsiTheme="majorHAnsi" w:cstheme="majorBidi"/>
                              <w:sz w:val="22"/>
                              <w:szCs w:val="22"/>
                              <w:lang w:val="ro-RO"/>
                            </w:rP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23CB97" id="Rectangle 9" o:spid="_x0000_s1028" style="position:absolute;left:0;text-align:left;margin-left:13.15pt;margin-top:569.4pt;width:40.05pt;height:77.3pt;z-index:2516776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" o:allowincell="f" filled="f" stroked="f">
              <v:textbox style="layout-flow:vertical;mso-layout-flow-alt:bottom-to-top">
                <w:txbxContent>
                  <w:p w14:paraId="7D464082" w14:textId="4AB2136E" w:rsidR="00F8406F" w:rsidRDefault="00F8406F">
                    <w:pPr>
                      <w:pStyle w:val="Footer"/>
                      <w:rPr>
                        <w:rFonts w:asciiTheme="majorHAnsi" w:eastAsiaTheme="majorEastAsia" w:hAnsiTheme="majorHAnsi" w:cstheme="majorBidi"/>
                        <w:sz w:val="22"/>
                        <w:szCs w:val="22"/>
                        <w:lang w:val="ro-RO"/>
                      </w:rPr>
                    </w:pPr>
                  </w:p>
                  <w:p w14:paraId="1D2C14E9" w14:textId="77777777" w:rsidR="007E3B2D" w:rsidRPr="007E3B2D" w:rsidRDefault="007E3B2D">
                    <w:pPr>
                      <w:pStyle w:val="Footer"/>
                      <w:rPr>
                        <w:rFonts w:asciiTheme="majorHAnsi" w:eastAsiaTheme="majorEastAsia" w:hAnsiTheme="majorHAnsi" w:cstheme="majorBidi"/>
                        <w:sz w:val="22"/>
                        <w:szCs w:val="22"/>
                        <w:lang w:val="ro-RO"/>
                      </w:rPr>
                    </w:pPr>
                  </w:p>
                </w:txbxContent>
              </v:textbox>
              <w10:wrap anchorx="margin" anchory="margin"/>
            </v:rect>
          </w:pict>
        </mc:Fallback>
      </mc:AlternateContent>
    </w:r>
    <w:r w:rsidR="00E344FF">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300187923"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9"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30"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31"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1T6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VPfKKaG5khyEOZ1ofWmSwf4k7ORVqXi/sdeoOKs/2DJkutitYq7lYLV+u2S&#10;Arys1JcVYSVBVTxwNl/vwryPe4em7ajTPAQLt2SjNknhC6sTfVqHJPy0unHfLuP06uUH2/0C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KK/VPrkAQAAqAMAAA4AAAAAAAAAAAAAAAAALgIAAGRycy9lMm9Eb2MueG1sUEsB&#10;Ai0AFAAGAAgAAAAhABv2fhDfAAAADQEAAA8AAAAAAAAAAAAAAAAAPgQAAGRycy9kb3ducmV2Lnht&#10;bFBLBQYAAAAABAAEAPMAAABK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2"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oU5Q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TexbxRTQ3MkOQjzutB606UD/MnZSKtScf9jL1Bx1n+wZMl1sVrF3UrBav12&#10;SQFeVurLirCSoCoeOJuvd2Hex71D03bUaR6ChVuyUZuk8IXViT6tQxJ+Wt24b5dxevXyg+1+A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DajoU5QEAAKgDAAAOAAAAAAAAAAAAAAAAAC4CAABkcnMvZTJvRG9jLnhtbFBL&#10;AQItABQABgAIAAAAIQAb9n4Q3wAAAA0BAAAPAAAAAAAAAAAAAAAAAD8EAABkcnMvZG93bnJldi54&#10;bWxQSwUGAAAAAAQABADzAAAASwU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2"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3"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3"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OFIC9fwBAADUAwAADgAAAAAAAAAAAAAA&#10;AAAuAgAAZHJzL2Uyb0RvYy54bWxQSwECLQAUAAYACAAAACEAQgoEAt4AAAAKAQAADwAAAAAAAAAA&#10;AAAAAABWBAAAZHJzL2Rvd25yZXYueG1sUEsFBgAAAAAEAAQA8wAAAGE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4"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5"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776923501" name="Picture 1776923501"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79F4F" w14:textId="77777777" w:rsidR="00940D3C" w:rsidRDefault="00940D3C" w:rsidP="00B7531C">
      <w:pPr>
        <w:spacing w:after="0" w:line="240" w:lineRule="auto"/>
      </w:pPr>
      <w:r>
        <w:separator/>
      </w:r>
    </w:p>
  </w:footnote>
  <w:footnote w:type="continuationSeparator" w:id="0">
    <w:p w14:paraId="5AC36F44" w14:textId="77777777" w:rsidR="00940D3C" w:rsidRDefault="00940D3C"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A30C" w14:textId="6F7356FD" w:rsidR="00663450" w:rsidRDefault="00260ABD"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48540FD1">
              <wp:simplePos x="0" y="0"/>
              <wp:positionH relativeFrom="margin">
                <wp:posOffset>3145831</wp:posOffset>
              </wp:positionH>
              <wp:positionV relativeFrom="paragraph">
                <wp:posOffset>267195</wp:posOffset>
              </wp:positionV>
              <wp:extent cx="3258631" cy="9779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8631" cy="97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C8083" w14:textId="77777777" w:rsidR="00260ABD" w:rsidRPr="00942991" w:rsidRDefault="00260ABD" w:rsidP="00260ABD">
                          <w:pPr>
                            <w:spacing w:after="0"/>
                            <w:jc w:val="center"/>
                            <w:textDirection w:val="btLr"/>
                            <w:rPr>
                              <w:rFonts w:cstheme="minorHAnsi"/>
                              <w:b/>
                              <w:color w:val="002060"/>
                              <w:sz w:val="26"/>
                              <w:szCs w:val="26"/>
                              <w:lang w:val="ro-RO"/>
                            </w:rPr>
                          </w:pPr>
                          <w:r w:rsidRPr="00942991">
                            <w:rPr>
                              <w:rFonts w:cstheme="minorHAnsi"/>
                              <w:b/>
                              <w:color w:val="002060"/>
                              <w:sz w:val="26"/>
                              <w:szCs w:val="26"/>
                              <w:lang w:val="ro-RO"/>
                            </w:rPr>
                            <w:t>Direcția Generală Management și Operațiuni</w:t>
                          </w:r>
                          <w:r w:rsidRPr="00942991">
                            <w:rPr>
                              <w:rFonts w:eastAsia="Times New Roman" w:cstheme="minorHAnsi"/>
                              <w:b/>
                              <w:iCs/>
                              <w:color w:val="002060"/>
                              <w:sz w:val="26"/>
                              <w:szCs w:val="26"/>
                              <w:lang w:val="ro-RO"/>
                            </w:rPr>
                            <w:t xml:space="preserve"> </w:t>
                          </w:r>
                        </w:p>
                        <w:p w14:paraId="759BAB4E" w14:textId="67BAF8F4" w:rsidR="00DE11CD" w:rsidRPr="00E47CDC" w:rsidRDefault="00260ABD" w:rsidP="00260ABD">
                          <w:pPr>
                            <w:spacing w:after="0" w:line="275" w:lineRule="auto"/>
                            <w:jc w:val="right"/>
                            <w:textDirection w:val="btLr"/>
                            <w:rPr>
                              <w:sz w:val="36"/>
                              <w:szCs w:val="36"/>
                              <w:lang w:val="ro-RO"/>
                            </w:rPr>
                          </w:pPr>
                          <w:r w:rsidRPr="00942991">
                            <w:rPr>
                              <w:rFonts w:eastAsia="Times New Roman" w:cstheme="minorHAnsi"/>
                              <w:b/>
                              <w:iCs/>
                              <w:color w:val="002060"/>
                              <w:sz w:val="24"/>
                              <w:szCs w:val="24"/>
                              <w:lang w:val="ro-RO"/>
                            </w:rPr>
                            <w:t>Serviciul Management Resurse Umane</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247.7pt;margin-top:21.05pt;width:256.6pt;height:7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" filled="f" stroked="f">
              <v:textbox inset="2.53958mm,1.2694mm,2.53958mm,1.2694mm">
                <w:txbxContent>
                  <w:p w14:paraId="305C8083" w14:textId="77777777" w:rsidR="00260ABD" w:rsidRPr="00942991" w:rsidRDefault="00260ABD" w:rsidP="00260ABD">
                    <w:pPr>
                      <w:spacing w:after="0"/>
                      <w:jc w:val="center"/>
                      <w:textDirection w:val="btLr"/>
                      <w:rPr>
                        <w:rFonts w:cstheme="minorHAnsi"/>
                        <w:b/>
                        <w:color w:val="002060"/>
                        <w:sz w:val="26"/>
                        <w:szCs w:val="26"/>
                        <w:lang w:val="ro-RO"/>
                      </w:rPr>
                    </w:pPr>
                    <w:r w:rsidRPr="00942991">
                      <w:rPr>
                        <w:rFonts w:cstheme="minorHAnsi"/>
                        <w:b/>
                        <w:color w:val="002060"/>
                        <w:sz w:val="26"/>
                        <w:szCs w:val="26"/>
                        <w:lang w:val="ro-RO"/>
                      </w:rPr>
                      <w:t>Direcția Generală Management și Operațiuni</w:t>
                    </w:r>
                    <w:r w:rsidRPr="00942991">
                      <w:rPr>
                        <w:rFonts w:eastAsia="Times New Roman" w:cstheme="minorHAnsi"/>
                        <w:b/>
                        <w:iCs/>
                        <w:color w:val="002060"/>
                        <w:sz w:val="26"/>
                        <w:szCs w:val="26"/>
                        <w:lang w:val="ro-RO"/>
                      </w:rPr>
                      <w:t xml:space="preserve"> </w:t>
                    </w:r>
                  </w:p>
                  <w:p w14:paraId="759BAB4E" w14:textId="67BAF8F4" w:rsidR="00DE11CD" w:rsidRPr="00E47CDC" w:rsidRDefault="00260ABD" w:rsidP="00260ABD">
                    <w:pPr>
                      <w:spacing w:after="0" w:line="275" w:lineRule="auto"/>
                      <w:jc w:val="right"/>
                      <w:textDirection w:val="btLr"/>
                      <w:rPr>
                        <w:sz w:val="36"/>
                        <w:szCs w:val="36"/>
                        <w:lang w:val="ro-RO"/>
                      </w:rPr>
                    </w:pPr>
                    <w:r w:rsidRPr="00942991">
                      <w:rPr>
                        <w:rFonts w:eastAsia="Times New Roman" w:cstheme="minorHAnsi"/>
                        <w:b/>
                        <w:iCs/>
                        <w:color w:val="002060"/>
                        <w:sz w:val="24"/>
                        <w:szCs w:val="24"/>
                        <w:lang w:val="ro-RO"/>
                      </w:rPr>
                      <w:t>Serviciul Management Resurse Umane</w:t>
                    </w:r>
                  </w:p>
                </w:txbxContent>
              </v:textbox>
              <w10:wrap anchorx="margin"/>
            </v:rect>
          </w:pict>
        </mc:Fallback>
      </mc:AlternateContent>
    </w:r>
    <w:sdt>
      <w:sdtPr>
        <w:id w:val="965941472"/>
        <w:docPartObj>
          <w:docPartGallery w:val="Page Numbers (Margins)"/>
          <w:docPartUnique/>
        </w:docPartObj>
      </w:sdtPr>
      <w:sdtEndPr/>
      <w:sdtContent>
        <w:r w:rsidR="00F33ED0">
          <w:rPr>
            <w:noProof/>
          </w:rPr>
          <mc:AlternateContent>
            <mc:Choice Requires="wps">
              <w:drawing>
                <wp:anchor distT="0" distB="0" distL="114300" distR="114300" simplePos="0" relativeHeight="251679744" behindDoc="0" locked="0" layoutInCell="0" allowOverlap="1" wp14:anchorId="0E661A04" wp14:editId="409108BD">
                  <wp:simplePos x="0" y="0"/>
                  <wp:positionH relativeFrom="leftMargin">
                    <wp:align>center</wp:align>
                  </wp:positionH>
                  <wp:positionV relativeFrom="margin">
                    <wp:align>bottom</wp:align>
                  </wp:positionV>
                  <wp:extent cx="519430" cy="2183130"/>
                  <wp:effectExtent l="0" t="0" r="3810" b="0"/>
                  <wp:wrapNone/>
                  <wp:docPr id="18980139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0D5A1" w14:textId="77777777" w:rsidR="00F33ED0" w:rsidRDefault="00F33ED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E661A04" id="Rectangle 10" o:spid="_x0000_s1027" style="position:absolute;left:0;text-align:left;margin-left:0;margin-top:0;width:40.9pt;height:171.9pt;z-index:25167974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" o:allowincell="f" filled="f" stroked="f">
                  <v:textbox style="layout-flow:vertical;mso-layout-flow-alt:bottom-to-top;mso-fit-shape-to-text:t">
                    <w:txbxContent>
                      <w:p w14:paraId="7E00D5A1" w14:textId="77777777" w:rsidR="00F33ED0" w:rsidRDefault="00F33ED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542B31">
      <w:rPr>
        <w:noProof/>
      </w:rPr>
      <w:drawing>
        <wp:anchor distT="0" distB="0" distL="114300" distR="114300" simplePos="0" relativeHeight="251675648" behindDoc="0" locked="0" layoutInCell="1" allowOverlap="1" wp14:anchorId="4A6BCD1F" wp14:editId="16758125">
          <wp:simplePos x="0" y="0"/>
          <wp:positionH relativeFrom="column">
            <wp:posOffset>-167060</wp:posOffset>
          </wp:positionH>
          <wp:positionV relativeFrom="paragraph">
            <wp:posOffset>250466</wp:posOffset>
          </wp:positionV>
          <wp:extent cx="1991762" cy="752335"/>
          <wp:effectExtent l="0" t="0" r="2540" b="0"/>
          <wp:wrapNone/>
          <wp:docPr id="2007113512"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E54552"/>
    <w:multiLevelType w:val="multilevel"/>
    <w:tmpl w:val="2086137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3" w15:restartNumberingAfterBreak="0">
    <w:nsid w:val="0AB623E7"/>
    <w:multiLevelType w:val="hybridMultilevel"/>
    <w:tmpl w:val="02B2A1B2"/>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A71EDB"/>
    <w:multiLevelType w:val="hybridMultilevel"/>
    <w:tmpl w:val="4BA2EA86"/>
    <w:lvl w:ilvl="0" w:tplc="7EAE59A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7"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8"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10" w15:restartNumberingAfterBreak="0">
    <w:nsid w:val="15092913"/>
    <w:multiLevelType w:val="multilevel"/>
    <w:tmpl w:val="8D800F66"/>
    <w:lvl w:ilvl="0">
      <w:start w:val="1"/>
      <w:numFmt w:val="decimal"/>
      <w:lvlText w:val="%1."/>
      <w:lvlJc w:val="left"/>
      <w:pPr>
        <w:ind w:left="720" w:hanging="360"/>
      </w:pPr>
      <w:rPr>
        <w:rFonts w:hint="default"/>
        <w:b/>
        <w:bCs/>
      </w:rPr>
    </w:lvl>
    <w:lvl w:ilvl="1">
      <w:start w:val="6"/>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C3B2E1A"/>
    <w:multiLevelType w:val="hybridMultilevel"/>
    <w:tmpl w:val="52ECAA08"/>
    <w:lvl w:ilvl="0" w:tplc="2E5A8AC0">
      <w:start w:val="4"/>
      <w:numFmt w:val="bullet"/>
      <w:lvlText w:val="-"/>
      <w:lvlJc w:val="left"/>
      <w:pPr>
        <w:ind w:left="420" w:hanging="360"/>
      </w:pPr>
      <w:rPr>
        <w:rFonts w:ascii="Calibri" w:eastAsia="Times New Roman" w:hAnsi="Calibri" w:cs="Calibri"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2" w15:restartNumberingAfterBreak="0">
    <w:nsid w:val="1F1F2B71"/>
    <w:multiLevelType w:val="hybridMultilevel"/>
    <w:tmpl w:val="504858B0"/>
    <w:lvl w:ilvl="0" w:tplc="E83E32E2">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04220CA"/>
    <w:multiLevelType w:val="hybridMultilevel"/>
    <w:tmpl w:val="157A5316"/>
    <w:lvl w:ilvl="0" w:tplc="86ACDC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8"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9" w15:restartNumberingAfterBreak="0">
    <w:nsid w:val="53214FF8"/>
    <w:multiLevelType w:val="hybridMultilevel"/>
    <w:tmpl w:val="474E0AB8"/>
    <w:lvl w:ilvl="0" w:tplc="708667B6">
      <w:start w:val="1"/>
      <w:numFmt w:val="bullet"/>
      <w:lvlText w:val="-"/>
      <w:lvlJc w:val="left"/>
      <w:pPr>
        <w:ind w:left="1287" w:hanging="360"/>
      </w:pPr>
      <w:rPr>
        <w:rFonts w:ascii="Times New Roman" w:eastAsia="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0" w15:restartNumberingAfterBreak="0">
    <w:nsid w:val="53912446"/>
    <w:multiLevelType w:val="hybridMultilevel"/>
    <w:tmpl w:val="A8B0183A"/>
    <w:lvl w:ilvl="0" w:tplc="708667B6">
      <w:start w:val="1"/>
      <w:numFmt w:val="bullet"/>
      <w:lvlText w:val="-"/>
      <w:lvlJc w:val="left"/>
      <w:pPr>
        <w:ind w:left="1287" w:hanging="360"/>
      </w:pPr>
      <w:rPr>
        <w:rFonts w:ascii="Times New Roman" w:eastAsia="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1"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15:restartNumberingAfterBreak="0">
    <w:nsid w:val="5D6649D7"/>
    <w:multiLevelType w:val="hybridMultilevel"/>
    <w:tmpl w:val="06F6540A"/>
    <w:lvl w:ilvl="0" w:tplc="708667B6">
      <w:start w:val="1"/>
      <w:numFmt w:val="bullet"/>
      <w:lvlText w:val="-"/>
      <w:lvlJc w:val="left"/>
      <w:pPr>
        <w:ind w:left="862" w:hanging="360"/>
      </w:pPr>
      <w:rPr>
        <w:rFonts w:ascii="Times New Roman" w:eastAsia="Times New Roman" w:hAnsi="Times New Roman" w:cs="Times New Roman"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23"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24"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25" w15:restartNumberingAfterBreak="0">
    <w:nsid w:val="66CC5DF0"/>
    <w:multiLevelType w:val="hybridMultilevel"/>
    <w:tmpl w:val="02CA6C2E"/>
    <w:lvl w:ilvl="0" w:tplc="7E146344">
      <w:numFmt w:val="bullet"/>
      <w:lvlText w:val="-"/>
      <w:lvlJc w:val="left"/>
      <w:pPr>
        <w:ind w:left="360" w:hanging="360"/>
      </w:pPr>
      <w:rPr>
        <w:rFonts w:ascii="Times New Roman" w:eastAsia="Times New Roman" w:hAnsi="Times New Roman" w:cs="Times New Roman" w:hint="default"/>
      </w:rPr>
    </w:lvl>
    <w:lvl w:ilvl="1" w:tplc="7E146344">
      <w:numFmt w:val="bullet"/>
      <w:lvlText w:val="-"/>
      <w:lvlJc w:val="left"/>
      <w:pPr>
        <w:ind w:left="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A1336F"/>
    <w:multiLevelType w:val="hybridMultilevel"/>
    <w:tmpl w:val="3E06E4CA"/>
    <w:lvl w:ilvl="0" w:tplc="2C4245B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FE60231"/>
    <w:multiLevelType w:val="hybridMultilevel"/>
    <w:tmpl w:val="861ED60E"/>
    <w:lvl w:ilvl="0" w:tplc="708667B6">
      <w:start w:val="1"/>
      <w:numFmt w:val="bullet"/>
      <w:lvlText w:val="-"/>
      <w:lvlJc w:val="left"/>
      <w:pPr>
        <w:ind w:left="1287" w:hanging="360"/>
      </w:pPr>
      <w:rPr>
        <w:rFonts w:ascii="Times New Roman" w:eastAsia="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16cid:durableId="1166288688">
    <w:abstractNumId w:val="26"/>
  </w:num>
  <w:num w:numId="2" w16cid:durableId="244997947">
    <w:abstractNumId w:val="29"/>
  </w:num>
  <w:num w:numId="3" w16cid:durableId="1577276583">
    <w:abstractNumId w:val="16"/>
  </w:num>
  <w:num w:numId="4" w16cid:durableId="1277634544">
    <w:abstractNumId w:val="7"/>
  </w:num>
  <w:num w:numId="5" w16cid:durableId="496115144">
    <w:abstractNumId w:val="15"/>
  </w:num>
  <w:num w:numId="6" w16cid:durableId="1710180528">
    <w:abstractNumId w:val="2"/>
  </w:num>
  <w:num w:numId="7" w16cid:durableId="31730953">
    <w:abstractNumId w:val="8"/>
  </w:num>
  <w:num w:numId="8" w16cid:durableId="369304972">
    <w:abstractNumId w:val="18"/>
  </w:num>
  <w:num w:numId="9" w16cid:durableId="1197809345">
    <w:abstractNumId w:val="6"/>
  </w:num>
  <w:num w:numId="10" w16cid:durableId="1546020928">
    <w:abstractNumId w:val="21"/>
  </w:num>
  <w:num w:numId="11" w16cid:durableId="607812471">
    <w:abstractNumId w:val="17"/>
  </w:num>
  <w:num w:numId="12" w16cid:durableId="1859847725">
    <w:abstractNumId w:val="9"/>
  </w:num>
  <w:num w:numId="13" w16cid:durableId="1920672127">
    <w:abstractNumId w:val="24"/>
  </w:num>
  <w:num w:numId="14" w16cid:durableId="166097207">
    <w:abstractNumId w:val="0"/>
  </w:num>
  <w:num w:numId="15" w16cid:durableId="825361369">
    <w:abstractNumId w:val="4"/>
  </w:num>
  <w:num w:numId="16" w16cid:durableId="1652368301">
    <w:abstractNumId w:val="28"/>
  </w:num>
  <w:num w:numId="17" w16cid:durableId="593127962">
    <w:abstractNumId w:val="13"/>
  </w:num>
  <w:num w:numId="18" w16cid:durableId="2021807500">
    <w:abstractNumId w:val="23"/>
  </w:num>
  <w:num w:numId="19" w16cid:durableId="998341642">
    <w:abstractNumId w:val="25"/>
  </w:num>
  <w:num w:numId="20" w16cid:durableId="665404878">
    <w:abstractNumId w:val="14"/>
  </w:num>
  <w:num w:numId="21" w16cid:durableId="467894018">
    <w:abstractNumId w:val="1"/>
  </w:num>
  <w:num w:numId="22" w16cid:durableId="1631395213">
    <w:abstractNumId w:val="12"/>
  </w:num>
  <w:num w:numId="23" w16cid:durableId="1716587492">
    <w:abstractNumId w:val="10"/>
  </w:num>
  <w:num w:numId="24" w16cid:durableId="329211995">
    <w:abstractNumId w:val="5"/>
  </w:num>
  <w:num w:numId="25" w16cid:durableId="1167598100">
    <w:abstractNumId w:val="11"/>
  </w:num>
  <w:num w:numId="26" w16cid:durableId="301540530">
    <w:abstractNumId w:val="3"/>
  </w:num>
  <w:num w:numId="27" w16cid:durableId="2052068284">
    <w:abstractNumId w:val="19"/>
  </w:num>
  <w:num w:numId="28" w16cid:durableId="957838245">
    <w:abstractNumId w:val="22"/>
  </w:num>
  <w:num w:numId="29" w16cid:durableId="377053912">
    <w:abstractNumId w:val="20"/>
  </w:num>
  <w:num w:numId="30" w16cid:durableId="1195272729">
    <w:abstractNumId w:val="30"/>
  </w:num>
  <w:num w:numId="31" w16cid:durableId="4558772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EF6"/>
    <w:rsid w:val="000023DA"/>
    <w:rsid w:val="000069EF"/>
    <w:rsid w:val="00011685"/>
    <w:rsid w:val="00012249"/>
    <w:rsid w:val="00012DC0"/>
    <w:rsid w:val="00022467"/>
    <w:rsid w:val="000249EF"/>
    <w:rsid w:val="000251B3"/>
    <w:rsid w:val="00025277"/>
    <w:rsid w:val="0002697C"/>
    <w:rsid w:val="000306CA"/>
    <w:rsid w:val="000308E6"/>
    <w:rsid w:val="00032FAF"/>
    <w:rsid w:val="00034E72"/>
    <w:rsid w:val="000372EB"/>
    <w:rsid w:val="0003742B"/>
    <w:rsid w:val="00042DAD"/>
    <w:rsid w:val="000473CA"/>
    <w:rsid w:val="000507C6"/>
    <w:rsid w:val="00053DED"/>
    <w:rsid w:val="00056CA1"/>
    <w:rsid w:val="0007575C"/>
    <w:rsid w:val="0007589E"/>
    <w:rsid w:val="00081FCB"/>
    <w:rsid w:val="0008580A"/>
    <w:rsid w:val="00086D03"/>
    <w:rsid w:val="00091EBD"/>
    <w:rsid w:val="00091EF8"/>
    <w:rsid w:val="00093A1E"/>
    <w:rsid w:val="000966D4"/>
    <w:rsid w:val="00097DCC"/>
    <w:rsid w:val="000A2788"/>
    <w:rsid w:val="000A4BBB"/>
    <w:rsid w:val="000A503A"/>
    <w:rsid w:val="000A5449"/>
    <w:rsid w:val="000A5ED1"/>
    <w:rsid w:val="000A6679"/>
    <w:rsid w:val="000B2C46"/>
    <w:rsid w:val="000B3E2C"/>
    <w:rsid w:val="000B431A"/>
    <w:rsid w:val="000B4F92"/>
    <w:rsid w:val="000B5DC7"/>
    <w:rsid w:val="000C1B87"/>
    <w:rsid w:val="000C26D9"/>
    <w:rsid w:val="000C298F"/>
    <w:rsid w:val="000C35F9"/>
    <w:rsid w:val="000C3692"/>
    <w:rsid w:val="000C4758"/>
    <w:rsid w:val="000C4A31"/>
    <w:rsid w:val="000D138C"/>
    <w:rsid w:val="000D150E"/>
    <w:rsid w:val="000D4642"/>
    <w:rsid w:val="000E07CD"/>
    <w:rsid w:val="000E4270"/>
    <w:rsid w:val="000F58E7"/>
    <w:rsid w:val="000F6A05"/>
    <w:rsid w:val="001005E4"/>
    <w:rsid w:val="0010215B"/>
    <w:rsid w:val="00103021"/>
    <w:rsid w:val="00104754"/>
    <w:rsid w:val="00106A15"/>
    <w:rsid w:val="00110CDD"/>
    <w:rsid w:val="0011241A"/>
    <w:rsid w:val="00120A27"/>
    <w:rsid w:val="0012111D"/>
    <w:rsid w:val="0012164A"/>
    <w:rsid w:val="00124334"/>
    <w:rsid w:val="001314B0"/>
    <w:rsid w:val="00131E18"/>
    <w:rsid w:val="00135899"/>
    <w:rsid w:val="001366C0"/>
    <w:rsid w:val="00147A3B"/>
    <w:rsid w:val="001536C3"/>
    <w:rsid w:val="00154318"/>
    <w:rsid w:val="00155397"/>
    <w:rsid w:val="00155D9B"/>
    <w:rsid w:val="0016177B"/>
    <w:rsid w:val="00164319"/>
    <w:rsid w:val="001663BC"/>
    <w:rsid w:val="00167EA0"/>
    <w:rsid w:val="00171906"/>
    <w:rsid w:val="00171FFC"/>
    <w:rsid w:val="00172BE2"/>
    <w:rsid w:val="001920DA"/>
    <w:rsid w:val="001A0EB8"/>
    <w:rsid w:val="001A4BD2"/>
    <w:rsid w:val="001A548D"/>
    <w:rsid w:val="001A7D61"/>
    <w:rsid w:val="001B04C7"/>
    <w:rsid w:val="001B4871"/>
    <w:rsid w:val="001B69ED"/>
    <w:rsid w:val="001B6C13"/>
    <w:rsid w:val="001B7F7F"/>
    <w:rsid w:val="001C18C3"/>
    <w:rsid w:val="001C24DD"/>
    <w:rsid w:val="001C3A01"/>
    <w:rsid w:val="001C7794"/>
    <w:rsid w:val="001C782F"/>
    <w:rsid w:val="001D077A"/>
    <w:rsid w:val="001D30E0"/>
    <w:rsid w:val="001D62A9"/>
    <w:rsid w:val="001E23A2"/>
    <w:rsid w:val="001E4BF7"/>
    <w:rsid w:val="001E5646"/>
    <w:rsid w:val="001F0624"/>
    <w:rsid w:val="001F091A"/>
    <w:rsid w:val="001F45A8"/>
    <w:rsid w:val="001F4B93"/>
    <w:rsid w:val="001F6FE5"/>
    <w:rsid w:val="0020222F"/>
    <w:rsid w:val="00203FA5"/>
    <w:rsid w:val="00205D97"/>
    <w:rsid w:val="00207B61"/>
    <w:rsid w:val="00212E38"/>
    <w:rsid w:val="00214D5E"/>
    <w:rsid w:val="002154CC"/>
    <w:rsid w:val="00216ACE"/>
    <w:rsid w:val="0023657E"/>
    <w:rsid w:val="00237577"/>
    <w:rsid w:val="0024112D"/>
    <w:rsid w:val="00244326"/>
    <w:rsid w:val="002456E4"/>
    <w:rsid w:val="00245F41"/>
    <w:rsid w:val="00253642"/>
    <w:rsid w:val="0025403B"/>
    <w:rsid w:val="00254683"/>
    <w:rsid w:val="002563BF"/>
    <w:rsid w:val="00257664"/>
    <w:rsid w:val="00260ABD"/>
    <w:rsid w:val="002610BF"/>
    <w:rsid w:val="0026346C"/>
    <w:rsid w:val="002634F4"/>
    <w:rsid w:val="00271B05"/>
    <w:rsid w:val="00272BBE"/>
    <w:rsid w:val="002735E3"/>
    <w:rsid w:val="00283E1D"/>
    <w:rsid w:val="00286B11"/>
    <w:rsid w:val="002874D3"/>
    <w:rsid w:val="00291FCF"/>
    <w:rsid w:val="00293FB3"/>
    <w:rsid w:val="002A0387"/>
    <w:rsid w:val="002A1F28"/>
    <w:rsid w:val="002B07EC"/>
    <w:rsid w:val="002B36DF"/>
    <w:rsid w:val="002B6C17"/>
    <w:rsid w:val="002C0ED6"/>
    <w:rsid w:val="002C750B"/>
    <w:rsid w:val="002C7A1B"/>
    <w:rsid w:val="002D0482"/>
    <w:rsid w:val="002D264C"/>
    <w:rsid w:val="002D26D8"/>
    <w:rsid w:val="002D37F7"/>
    <w:rsid w:val="002D4B4A"/>
    <w:rsid w:val="002D6D2F"/>
    <w:rsid w:val="002E3D02"/>
    <w:rsid w:val="002E4E9B"/>
    <w:rsid w:val="002E5AD7"/>
    <w:rsid w:val="002E7372"/>
    <w:rsid w:val="002F305A"/>
    <w:rsid w:val="00300304"/>
    <w:rsid w:val="0030188A"/>
    <w:rsid w:val="0030751D"/>
    <w:rsid w:val="003143FA"/>
    <w:rsid w:val="0031466E"/>
    <w:rsid w:val="00314C5A"/>
    <w:rsid w:val="00315A02"/>
    <w:rsid w:val="00315F5C"/>
    <w:rsid w:val="00316641"/>
    <w:rsid w:val="003169FC"/>
    <w:rsid w:val="00321D8B"/>
    <w:rsid w:val="0032255C"/>
    <w:rsid w:val="00323DAA"/>
    <w:rsid w:val="003254AF"/>
    <w:rsid w:val="00326727"/>
    <w:rsid w:val="00326C24"/>
    <w:rsid w:val="00331997"/>
    <w:rsid w:val="00334EF4"/>
    <w:rsid w:val="00336968"/>
    <w:rsid w:val="003427B5"/>
    <w:rsid w:val="00344E54"/>
    <w:rsid w:val="003462DE"/>
    <w:rsid w:val="00354758"/>
    <w:rsid w:val="0036125A"/>
    <w:rsid w:val="00366C17"/>
    <w:rsid w:val="00367696"/>
    <w:rsid w:val="00375623"/>
    <w:rsid w:val="00376677"/>
    <w:rsid w:val="00376B63"/>
    <w:rsid w:val="00382CA7"/>
    <w:rsid w:val="003834E6"/>
    <w:rsid w:val="00383957"/>
    <w:rsid w:val="00385331"/>
    <w:rsid w:val="00386EA6"/>
    <w:rsid w:val="003938AB"/>
    <w:rsid w:val="00393935"/>
    <w:rsid w:val="00395D4C"/>
    <w:rsid w:val="003A073E"/>
    <w:rsid w:val="003A497E"/>
    <w:rsid w:val="003A571E"/>
    <w:rsid w:val="003A5C3A"/>
    <w:rsid w:val="003B0440"/>
    <w:rsid w:val="003B180B"/>
    <w:rsid w:val="003B4CE2"/>
    <w:rsid w:val="003C0C89"/>
    <w:rsid w:val="003C1FF0"/>
    <w:rsid w:val="003C2B31"/>
    <w:rsid w:val="003C3831"/>
    <w:rsid w:val="003C4E5C"/>
    <w:rsid w:val="003C7D54"/>
    <w:rsid w:val="003D268A"/>
    <w:rsid w:val="003D3196"/>
    <w:rsid w:val="003D60A6"/>
    <w:rsid w:val="003D7803"/>
    <w:rsid w:val="003E0991"/>
    <w:rsid w:val="003E0CF0"/>
    <w:rsid w:val="003E2077"/>
    <w:rsid w:val="003E327D"/>
    <w:rsid w:val="003E380C"/>
    <w:rsid w:val="003E7CAE"/>
    <w:rsid w:val="003F5836"/>
    <w:rsid w:val="003F6C1A"/>
    <w:rsid w:val="003F77FF"/>
    <w:rsid w:val="0040240C"/>
    <w:rsid w:val="00404BB1"/>
    <w:rsid w:val="00411829"/>
    <w:rsid w:val="004238AA"/>
    <w:rsid w:val="00427039"/>
    <w:rsid w:val="00430F0C"/>
    <w:rsid w:val="00434DE6"/>
    <w:rsid w:val="00436BDB"/>
    <w:rsid w:val="00437013"/>
    <w:rsid w:val="00442767"/>
    <w:rsid w:val="00447D38"/>
    <w:rsid w:val="004508A2"/>
    <w:rsid w:val="00451088"/>
    <w:rsid w:val="0045552B"/>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5786"/>
    <w:rsid w:val="00485DB7"/>
    <w:rsid w:val="00487720"/>
    <w:rsid w:val="00487CE5"/>
    <w:rsid w:val="00490D32"/>
    <w:rsid w:val="00491E60"/>
    <w:rsid w:val="00492DD0"/>
    <w:rsid w:val="00494004"/>
    <w:rsid w:val="004A0DDE"/>
    <w:rsid w:val="004A5F71"/>
    <w:rsid w:val="004B1759"/>
    <w:rsid w:val="004B22AE"/>
    <w:rsid w:val="004B24B2"/>
    <w:rsid w:val="004C1F51"/>
    <w:rsid w:val="004C44AB"/>
    <w:rsid w:val="004D31BE"/>
    <w:rsid w:val="004D4740"/>
    <w:rsid w:val="004E5ED5"/>
    <w:rsid w:val="004F4090"/>
    <w:rsid w:val="004F4121"/>
    <w:rsid w:val="004F484F"/>
    <w:rsid w:val="00501DDE"/>
    <w:rsid w:val="005067E5"/>
    <w:rsid w:val="005141A1"/>
    <w:rsid w:val="005143F7"/>
    <w:rsid w:val="0051550C"/>
    <w:rsid w:val="00515E27"/>
    <w:rsid w:val="00517F78"/>
    <w:rsid w:val="00521C81"/>
    <w:rsid w:val="00522535"/>
    <w:rsid w:val="00522629"/>
    <w:rsid w:val="00526E33"/>
    <w:rsid w:val="005276B6"/>
    <w:rsid w:val="00527A3B"/>
    <w:rsid w:val="00536435"/>
    <w:rsid w:val="00536466"/>
    <w:rsid w:val="00537F3A"/>
    <w:rsid w:val="00542192"/>
    <w:rsid w:val="0054298E"/>
    <w:rsid w:val="00542B31"/>
    <w:rsid w:val="00544A48"/>
    <w:rsid w:val="00545DD9"/>
    <w:rsid w:val="00547506"/>
    <w:rsid w:val="00550767"/>
    <w:rsid w:val="00554B93"/>
    <w:rsid w:val="0055653A"/>
    <w:rsid w:val="005616A6"/>
    <w:rsid w:val="00561C3B"/>
    <w:rsid w:val="00564163"/>
    <w:rsid w:val="0057124E"/>
    <w:rsid w:val="00574774"/>
    <w:rsid w:val="00574F61"/>
    <w:rsid w:val="00575187"/>
    <w:rsid w:val="00575507"/>
    <w:rsid w:val="005765F1"/>
    <w:rsid w:val="00577686"/>
    <w:rsid w:val="0058271D"/>
    <w:rsid w:val="00590F28"/>
    <w:rsid w:val="00593326"/>
    <w:rsid w:val="00596D12"/>
    <w:rsid w:val="005A0200"/>
    <w:rsid w:val="005A2EAD"/>
    <w:rsid w:val="005A48CE"/>
    <w:rsid w:val="005A5229"/>
    <w:rsid w:val="005A5DF9"/>
    <w:rsid w:val="005A6FAF"/>
    <w:rsid w:val="005B5B23"/>
    <w:rsid w:val="005B6437"/>
    <w:rsid w:val="005B6E91"/>
    <w:rsid w:val="005D0BD7"/>
    <w:rsid w:val="005D4213"/>
    <w:rsid w:val="005D6C92"/>
    <w:rsid w:val="005D75CF"/>
    <w:rsid w:val="005D771A"/>
    <w:rsid w:val="005E04B3"/>
    <w:rsid w:val="005E0D04"/>
    <w:rsid w:val="005E7056"/>
    <w:rsid w:val="005F1787"/>
    <w:rsid w:val="005F283D"/>
    <w:rsid w:val="005F2C46"/>
    <w:rsid w:val="005F339A"/>
    <w:rsid w:val="005F515C"/>
    <w:rsid w:val="005F7EC7"/>
    <w:rsid w:val="00602FC9"/>
    <w:rsid w:val="0060576B"/>
    <w:rsid w:val="006058F3"/>
    <w:rsid w:val="006064E5"/>
    <w:rsid w:val="0061127A"/>
    <w:rsid w:val="00611DD1"/>
    <w:rsid w:val="0061235F"/>
    <w:rsid w:val="0061321F"/>
    <w:rsid w:val="00613EBE"/>
    <w:rsid w:val="00617D8E"/>
    <w:rsid w:val="006217B3"/>
    <w:rsid w:val="00624F57"/>
    <w:rsid w:val="006278FC"/>
    <w:rsid w:val="006331CA"/>
    <w:rsid w:val="006358EC"/>
    <w:rsid w:val="006362E5"/>
    <w:rsid w:val="00641189"/>
    <w:rsid w:val="0064244E"/>
    <w:rsid w:val="00643911"/>
    <w:rsid w:val="00643EA2"/>
    <w:rsid w:val="00655ABA"/>
    <w:rsid w:val="006568DB"/>
    <w:rsid w:val="00663450"/>
    <w:rsid w:val="00665846"/>
    <w:rsid w:val="00665D77"/>
    <w:rsid w:val="00665F27"/>
    <w:rsid w:val="00674429"/>
    <w:rsid w:val="00674D0C"/>
    <w:rsid w:val="00675013"/>
    <w:rsid w:val="0067670A"/>
    <w:rsid w:val="00676E76"/>
    <w:rsid w:val="00680B1F"/>
    <w:rsid w:val="00687965"/>
    <w:rsid w:val="00687DCC"/>
    <w:rsid w:val="0069117E"/>
    <w:rsid w:val="00691C18"/>
    <w:rsid w:val="00692421"/>
    <w:rsid w:val="00693E99"/>
    <w:rsid w:val="0069452A"/>
    <w:rsid w:val="006A14D6"/>
    <w:rsid w:val="006A1895"/>
    <w:rsid w:val="006A18B9"/>
    <w:rsid w:val="006A3C65"/>
    <w:rsid w:val="006A467F"/>
    <w:rsid w:val="006A5FD7"/>
    <w:rsid w:val="006A7554"/>
    <w:rsid w:val="006B5E66"/>
    <w:rsid w:val="006C2F3B"/>
    <w:rsid w:val="006C51E9"/>
    <w:rsid w:val="006C79A9"/>
    <w:rsid w:val="006E252D"/>
    <w:rsid w:val="006E2A26"/>
    <w:rsid w:val="006E5998"/>
    <w:rsid w:val="006E7E40"/>
    <w:rsid w:val="006F193D"/>
    <w:rsid w:val="006F1C7D"/>
    <w:rsid w:val="006F6D68"/>
    <w:rsid w:val="006F7146"/>
    <w:rsid w:val="0070488B"/>
    <w:rsid w:val="00705AB1"/>
    <w:rsid w:val="00710E9C"/>
    <w:rsid w:val="00715B1A"/>
    <w:rsid w:val="00723376"/>
    <w:rsid w:val="00723A01"/>
    <w:rsid w:val="00726C17"/>
    <w:rsid w:val="00726F8C"/>
    <w:rsid w:val="00731191"/>
    <w:rsid w:val="0073709E"/>
    <w:rsid w:val="0074050D"/>
    <w:rsid w:val="00741F4B"/>
    <w:rsid w:val="0074459A"/>
    <w:rsid w:val="00745F18"/>
    <w:rsid w:val="00750F68"/>
    <w:rsid w:val="00752CCE"/>
    <w:rsid w:val="0076639B"/>
    <w:rsid w:val="00766639"/>
    <w:rsid w:val="007706D5"/>
    <w:rsid w:val="00773418"/>
    <w:rsid w:val="00774D52"/>
    <w:rsid w:val="00776305"/>
    <w:rsid w:val="00780BBC"/>
    <w:rsid w:val="00781409"/>
    <w:rsid w:val="0078299C"/>
    <w:rsid w:val="00790783"/>
    <w:rsid w:val="007A4D12"/>
    <w:rsid w:val="007A500B"/>
    <w:rsid w:val="007B13C0"/>
    <w:rsid w:val="007B315E"/>
    <w:rsid w:val="007B7011"/>
    <w:rsid w:val="007C314C"/>
    <w:rsid w:val="007C63D4"/>
    <w:rsid w:val="007D0927"/>
    <w:rsid w:val="007D0BF8"/>
    <w:rsid w:val="007D0FF2"/>
    <w:rsid w:val="007D14A7"/>
    <w:rsid w:val="007D2950"/>
    <w:rsid w:val="007E3B2D"/>
    <w:rsid w:val="007E44E3"/>
    <w:rsid w:val="007E50D3"/>
    <w:rsid w:val="007E63CC"/>
    <w:rsid w:val="007E6AE8"/>
    <w:rsid w:val="007F2957"/>
    <w:rsid w:val="007F650E"/>
    <w:rsid w:val="008016FB"/>
    <w:rsid w:val="00805738"/>
    <w:rsid w:val="008057EF"/>
    <w:rsid w:val="008074F3"/>
    <w:rsid w:val="0081115B"/>
    <w:rsid w:val="0081244E"/>
    <w:rsid w:val="00813E3A"/>
    <w:rsid w:val="00814043"/>
    <w:rsid w:val="00816AA5"/>
    <w:rsid w:val="0081712D"/>
    <w:rsid w:val="0081726F"/>
    <w:rsid w:val="008321F0"/>
    <w:rsid w:val="00836851"/>
    <w:rsid w:val="00836CE5"/>
    <w:rsid w:val="00842144"/>
    <w:rsid w:val="00844BDC"/>
    <w:rsid w:val="0084518E"/>
    <w:rsid w:val="008471B0"/>
    <w:rsid w:val="00850C56"/>
    <w:rsid w:val="00851DB7"/>
    <w:rsid w:val="00853E50"/>
    <w:rsid w:val="008546BB"/>
    <w:rsid w:val="008559FD"/>
    <w:rsid w:val="00860AD3"/>
    <w:rsid w:val="00861E9F"/>
    <w:rsid w:val="00866D87"/>
    <w:rsid w:val="008730E3"/>
    <w:rsid w:val="008736C6"/>
    <w:rsid w:val="00875667"/>
    <w:rsid w:val="008771B8"/>
    <w:rsid w:val="00877553"/>
    <w:rsid w:val="00880A90"/>
    <w:rsid w:val="00881816"/>
    <w:rsid w:val="00881984"/>
    <w:rsid w:val="00883789"/>
    <w:rsid w:val="0088383D"/>
    <w:rsid w:val="00883A42"/>
    <w:rsid w:val="00885133"/>
    <w:rsid w:val="00885AC0"/>
    <w:rsid w:val="008912B5"/>
    <w:rsid w:val="008925C3"/>
    <w:rsid w:val="0089270D"/>
    <w:rsid w:val="008947B8"/>
    <w:rsid w:val="0089643A"/>
    <w:rsid w:val="0089664F"/>
    <w:rsid w:val="008A138E"/>
    <w:rsid w:val="008A4935"/>
    <w:rsid w:val="008A5223"/>
    <w:rsid w:val="008A67B2"/>
    <w:rsid w:val="008B18CA"/>
    <w:rsid w:val="008B6D8B"/>
    <w:rsid w:val="008C0812"/>
    <w:rsid w:val="008C2965"/>
    <w:rsid w:val="008C31E0"/>
    <w:rsid w:val="008C55AD"/>
    <w:rsid w:val="008C6438"/>
    <w:rsid w:val="008C6E55"/>
    <w:rsid w:val="008D0FB6"/>
    <w:rsid w:val="008D1666"/>
    <w:rsid w:val="008D16C5"/>
    <w:rsid w:val="008D3800"/>
    <w:rsid w:val="008D662F"/>
    <w:rsid w:val="008D68E8"/>
    <w:rsid w:val="008E1804"/>
    <w:rsid w:val="008E288D"/>
    <w:rsid w:val="008E2F55"/>
    <w:rsid w:val="008E694C"/>
    <w:rsid w:val="008F1747"/>
    <w:rsid w:val="008F68C1"/>
    <w:rsid w:val="009003FA"/>
    <w:rsid w:val="009066B5"/>
    <w:rsid w:val="00906BCE"/>
    <w:rsid w:val="00906CB3"/>
    <w:rsid w:val="0091038D"/>
    <w:rsid w:val="00914927"/>
    <w:rsid w:val="0092108D"/>
    <w:rsid w:val="009233BB"/>
    <w:rsid w:val="009237C1"/>
    <w:rsid w:val="00924927"/>
    <w:rsid w:val="00924B14"/>
    <w:rsid w:val="00925EF1"/>
    <w:rsid w:val="00930A86"/>
    <w:rsid w:val="00936F0D"/>
    <w:rsid w:val="00940D3C"/>
    <w:rsid w:val="00943DA0"/>
    <w:rsid w:val="0094662E"/>
    <w:rsid w:val="00946C3B"/>
    <w:rsid w:val="00946ECD"/>
    <w:rsid w:val="00952323"/>
    <w:rsid w:val="00956164"/>
    <w:rsid w:val="00957620"/>
    <w:rsid w:val="00960905"/>
    <w:rsid w:val="00960F65"/>
    <w:rsid w:val="00963168"/>
    <w:rsid w:val="00963681"/>
    <w:rsid w:val="00963F4D"/>
    <w:rsid w:val="00964E56"/>
    <w:rsid w:val="00983E0B"/>
    <w:rsid w:val="0098445E"/>
    <w:rsid w:val="00984C20"/>
    <w:rsid w:val="00984CD0"/>
    <w:rsid w:val="009860F4"/>
    <w:rsid w:val="0098704B"/>
    <w:rsid w:val="009A040E"/>
    <w:rsid w:val="009A0FFF"/>
    <w:rsid w:val="009A1A0D"/>
    <w:rsid w:val="009A44CA"/>
    <w:rsid w:val="009A6308"/>
    <w:rsid w:val="009B0B30"/>
    <w:rsid w:val="009B1A08"/>
    <w:rsid w:val="009B613A"/>
    <w:rsid w:val="009B6208"/>
    <w:rsid w:val="009C3D0A"/>
    <w:rsid w:val="009C6074"/>
    <w:rsid w:val="009D0902"/>
    <w:rsid w:val="009D3B5E"/>
    <w:rsid w:val="009D3DBB"/>
    <w:rsid w:val="009E29B6"/>
    <w:rsid w:val="009E35D8"/>
    <w:rsid w:val="009E4CB0"/>
    <w:rsid w:val="00A00A86"/>
    <w:rsid w:val="00A0344A"/>
    <w:rsid w:val="00A107F2"/>
    <w:rsid w:val="00A17ADC"/>
    <w:rsid w:val="00A2120B"/>
    <w:rsid w:val="00A2383C"/>
    <w:rsid w:val="00A27651"/>
    <w:rsid w:val="00A31445"/>
    <w:rsid w:val="00A33D9B"/>
    <w:rsid w:val="00A351BD"/>
    <w:rsid w:val="00A40CE5"/>
    <w:rsid w:val="00A41293"/>
    <w:rsid w:val="00A41BA7"/>
    <w:rsid w:val="00A42D99"/>
    <w:rsid w:val="00A43B05"/>
    <w:rsid w:val="00A44362"/>
    <w:rsid w:val="00A51E46"/>
    <w:rsid w:val="00A56C3F"/>
    <w:rsid w:val="00A57272"/>
    <w:rsid w:val="00A575FA"/>
    <w:rsid w:val="00A61080"/>
    <w:rsid w:val="00A613A9"/>
    <w:rsid w:val="00A76A9A"/>
    <w:rsid w:val="00A809C1"/>
    <w:rsid w:val="00A80BEA"/>
    <w:rsid w:val="00A84F6C"/>
    <w:rsid w:val="00A8758C"/>
    <w:rsid w:val="00A8795F"/>
    <w:rsid w:val="00A930FE"/>
    <w:rsid w:val="00AA0117"/>
    <w:rsid w:val="00AA14EC"/>
    <w:rsid w:val="00AA360D"/>
    <w:rsid w:val="00AA45BA"/>
    <w:rsid w:val="00AA7CE4"/>
    <w:rsid w:val="00AC08C0"/>
    <w:rsid w:val="00AC0DAE"/>
    <w:rsid w:val="00AC1967"/>
    <w:rsid w:val="00AC3629"/>
    <w:rsid w:val="00AC401B"/>
    <w:rsid w:val="00AC5F7C"/>
    <w:rsid w:val="00AC6442"/>
    <w:rsid w:val="00AC6D9F"/>
    <w:rsid w:val="00AD0B06"/>
    <w:rsid w:val="00AD3F48"/>
    <w:rsid w:val="00AD530D"/>
    <w:rsid w:val="00AD541A"/>
    <w:rsid w:val="00AE00DE"/>
    <w:rsid w:val="00AE3CB4"/>
    <w:rsid w:val="00AE43C8"/>
    <w:rsid w:val="00AE56B7"/>
    <w:rsid w:val="00AE5B88"/>
    <w:rsid w:val="00AF06D1"/>
    <w:rsid w:val="00AF4DE2"/>
    <w:rsid w:val="00B00831"/>
    <w:rsid w:val="00B01AD1"/>
    <w:rsid w:val="00B0256E"/>
    <w:rsid w:val="00B0430F"/>
    <w:rsid w:val="00B07DAC"/>
    <w:rsid w:val="00B127F2"/>
    <w:rsid w:val="00B13C04"/>
    <w:rsid w:val="00B160A1"/>
    <w:rsid w:val="00B224A8"/>
    <w:rsid w:val="00B22866"/>
    <w:rsid w:val="00B230F2"/>
    <w:rsid w:val="00B232EC"/>
    <w:rsid w:val="00B33680"/>
    <w:rsid w:val="00B43C98"/>
    <w:rsid w:val="00B44592"/>
    <w:rsid w:val="00B45785"/>
    <w:rsid w:val="00B459D9"/>
    <w:rsid w:val="00B464D6"/>
    <w:rsid w:val="00B513B0"/>
    <w:rsid w:val="00B51C56"/>
    <w:rsid w:val="00B535A6"/>
    <w:rsid w:val="00B54032"/>
    <w:rsid w:val="00B544C5"/>
    <w:rsid w:val="00B577BD"/>
    <w:rsid w:val="00B57B50"/>
    <w:rsid w:val="00B65445"/>
    <w:rsid w:val="00B71EEF"/>
    <w:rsid w:val="00B7338A"/>
    <w:rsid w:val="00B73655"/>
    <w:rsid w:val="00B7531C"/>
    <w:rsid w:val="00B7531D"/>
    <w:rsid w:val="00B75B6D"/>
    <w:rsid w:val="00B76081"/>
    <w:rsid w:val="00B81CDF"/>
    <w:rsid w:val="00B8277B"/>
    <w:rsid w:val="00B862F5"/>
    <w:rsid w:val="00B874D9"/>
    <w:rsid w:val="00B971A6"/>
    <w:rsid w:val="00B977E7"/>
    <w:rsid w:val="00BA1689"/>
    <w:rsid w:val="00BA168C"/>
    <w:rsid w:val="00BA4018"/>
    <w:rsid w:val="00BA491B"/>
    <w:rsid w:val="00BA559D"/>
    <w:rsid w:val="00BA7AB5"/>
    <w:rsid w:val="00BB4728"/>
    <w:rsid w:val="00BB5FE8"/>
    <w:rsid w:val="00BC1ED7"/>
    <w:rsid w:val="00BD0291"/>
    <w:rsid w:val="00BD1B95"/>
    <w:rsid w:val="00BD4A17"/>
    <w:rsid w:val="00BD61B9"/>
    <w:rsid w:val="00BE2723"/>
    <w:rsid w:val="00BE4079"/>
    <w:rsid w:val="00BE4D51"/>
    <w:rsid w:val="00BE6BE7"/>
    <w:rsid w:val="00BF3012"/>
    <w:rsid w:val="00BF4321"/>
    <w:rsid w:val="00BF5D10"/>
    <w:rsid w:val="00C02E0D"/>
    <w:rsid w:val="00C074C7"/>
    <w:rsid w:val="00C0791E"/>
    <w:rsid w:val="00C07DA5"/>
    <w:rsid w:val="00C11E73"/>
    <w:rsid w:val="00C138CD"/>
    <w:rsid w:val="00C20343"/>
    <w:rsid w:val="00C23833"/>
    <w:rsid w:val="00C25286"/>
    <w:rsid w:val="00C25A2D"/>
    <w:rsid w:val="00C25D59"/>
    <w:rsid w:val="00C30B72"/>
    <w:rsid w:val="00C32C34"/>
    <w:rsid w:val="00C35345"/>
    <w:rsid w:val="00C35E0D"/>
    <w:rsid w:val="00C37F75"/>
    <w:rsid w:val="00C418DA"/>
    <w:rsid w:val="00C41DD9"/>
    <w:rsid w:val="00C43568"/>
    <w:rsid w:val="00C52882"/>
    <w:rsid w:val="00C54E27"/>
    <w:rsid w:val="00C558C9"/>
    <w:rsid w:val="00C60360"/>
    <w:rsid w:val="00C623A2"/>
    <w:rsid w:val="00C62A27"/>
    <w:rsid w:val="00C72FB5"/>
    <w:rsid w:val="00C73261"/>
    <w:rsid w:val="00C8190C"/>
    <w:rsid w:val="00C91819"/>
    <w:rsid w:val="00C95101"/>
    <w:rsid w:val="00C97FB5"/>
    <w:rsid w:val="00CA1BEE"/>
    <w:rsid w:val="00CA1E6D"/>
    <w:rsid w:val="00CA4773"/>
    <w:rsid w:val="00CB6CC5"/>
    <w:rsid w:val="00CC47BC"/>
    <w:rsid w:val="00CC5D72"/>
    <w:rsid w:val="00CC655F"/>
    <w:rsid w:val="00CC7E5B"/>
    <w:rsid w:val="00CD0577"/>
    <w:rsid w:val="00CD1016"/>
    <w:rsid w:val="00CD360B"/>
    <w:rsid w:val="00CD43F1"/>
    <w:rsid w:val="00CD5A37"/>
    <w:rsid w:val="00CE0DBA"/>
    <w:rsid w:val="00CE1964"/>
    <w:rsid w:val="00CE49A8"/>
    <w:rsid w:val="00CE7E60"/>
    <w:rsid w:val="00CF16B5"/>
    <w:rsid w:val="00CF6AD2"/>
    <w:rsid w:val="00D06909"/>
    <w:rsid w:val="00D06F17"/>
    <w:rsid w:val="00D114B5"/>
    <w:rsid w:val="00D13141"/>
    <w:rsid w:val="00D1513F"/>
    <w:rsid w:val="00D17134"/>
    <w:rsid w:val="00D17542"/>
    <w:rsid w:val="00D17BAF"/>
    <w:rsid w:val="00D20517"/>
    <w:rsid w:val="00D22479"/>
    <w:rsid w:val="00D22D52"/>
    <w:rsid w:val="00D262EE"/>
    <w:rsid w:val="00D26596"/>
    <w:rsid w:val="00D36BA1"/>
    <w:rsid w:val="00D3749E"/>
    <w:rsid w:val="00D46226"/>
    <w:rsid w:val="00D473C3"/>
    <w:rsid w:val="00D57930"/>
    <w:rsid w:val="00D65DF6"/>
    <w:rsid w:val="00D67504"/>
    <w:rsid w:val="00D67892"/>
    <w:rsid w:val="00D70F8A"/>
    <w:rsid w:val="00D73015"/>
    <w:rsid w:val="00D73AA7"/>
    <w:rsid w:val="00D74084"/>
    <w:rsid w:val="00D7456F"/>
    <w:rsid w:val="00D81244"/>
    <w:rsid w:val="00D83EF9"/>
    <w:rsid w:val="00D85A49"/>
    <w:rsid w:val="00D90BA7"/>
    <w:rsid w:val="00DA0782"/>
    <w:rsid w:val="00DA4CA5"/>
    <w:rsid w:val="00DB1DAC"/>
    <w:rsid w:val="00DB2C4F"/>
    <w:rsid w:val="00DC00BE"/>
    <w:rsid w:val="00DC2979"/>
    <w:rsid w:val="00DC6DA0"/>
    <w:rsid w:val="00DD4A98"/>
    <w:rsid w:val="00DD5570"/>
    <w:rsid w:val="00DD7A36"/>
    <w:rsid w:val="00DE09FA"/>
    <w:rsid w:val="00DE11CD"/>
    <w:rsid w:val="00DE270F"/>
    <w:rsid w:val="00DE2DC6"/>
    <w:rsid w:val="00DE3D22"/>
    <w:rsid w:val="00DF07E6"/>
    <w:rsid w:val="00DF2699"/>
    <w:rsid w:val="00DF26D4"/>
    <w:rsid w:val="00DF5129"/>
    <w:rsid w:val="00DF6309"/>
    <w:rsid w:val="00DF7C1D"/>
    <w:rsid w:val="00E02FC8"/>
    <w:rsid w:val="00E03742"/>
    <w:rsid w:val="00E074A9"/>
    <w:rsid w:val="00E117B6"/>
    <w:rsid w:val="00E12268"/>
    <w:rsid w:val="00E135C1"/>
    <w:rsid w:val="00E137B6"/>
    <w:rsid w:val="00E137E3"/>
    <w:rsid w:val="00E13B15"/>
    <w:rsid w:val="00E140A4"/>
    <w:rsid w:val="00E1674D"/>
    <w:rsid w:val="00E20C15"/>
    <w:rsid w:val="00E22535"/>
    <w:rsid w:val="00E2284F"/>
    <w:rsid w:val="00E30F42"/>
    <w:rsid w:val="00E3146B"/>
    <w:rsid w:val="00E344FF"/>
    <w:rsid w:val="00E41401"/>
    <w:rsid w:val="00E475AB"/>
    <w:rsid w:val="00E47CDC"/>
    <w:rsid w:val="00E54832"/>
    <w:rsid w:val="00E55127"/>
    <w:rsid w:val="00E56417"/>
    <w:rsid w:val="00E61002"/>
    <w:rsid w:val="00E64232"/>
    <w:rsid w:val="00E663EF"/>
    <w:rsid w:val="00E6675D"/>
    <w:rsid w:val="00E778F7"/>
    <w:rsid w:val="00E81E60"/>
    <w:rsid w:val="00E8406E"/>
    <w:rsid w:val="00E8457F"/>
    <w:rsid w:val="00E869A9"/>
    <w:rsid w:val="00E87898"/>
    <w:rsid w:val="00E90E4E"/>
    <w:rsid w:val="00E913C3"/>
    <w:rsid w:val="00E91628"/>
    <w:rsid w:val="00E91776"/>
    <w:rsid w:val="00E937A5"/>
    <w:rsid w:val="00E94057"/>
    <w:rsid w:val="00EA11A3"/>
    <w:rsid w:val="00EA3BD2"/>
    <w:rsid w:val="00EA459A"/>
    <w:rsid w:val="00EB4C02"/>
    <w:rsid w:val="00EB666A"/>
    <w:rsid w:val="00EB7F63"/>
    <w:rsid w:val="00EC1428"/>
    <w:rsid w:val="00ED0222"/>
    <w:rsid w:val="00ED14D0"/>
    <w:rsid w:val="00ED26B4"/>
    <w:rsid w:val="00ED3391"/>
    <w:rsid w:val="00ED5CB5"/>
    <w:rsid w:val="00ED663B"/>
    <w:rsid w:val="00ED73CB"/>
    <w:rsid w:val="00ED7452"/>
    <w:rsid w:val="00EE2CD8"/>
    <w:rsid w:val="00EE7110"/>
    <w:rsid w:val="00EE733B"/>
    <w:rsid w:val="00EF0462"/>
    <w:rsid w:val="00EF2DB7"/>
    <w:rsid w:val="00EF66B4"/>
    <w:rsid w:val="00EF7C41"/>
    <w:rsid w:val="00F01FA8"/>
    <w:rsid w:val="00F0291B"/>
    <w:rsid w:val="00F045B3"/>
    <w:rsid w:val="00F06D4C"/>
    <w:rsid w:val="00F1043D"/>
    <w:rsid w:val="00F10C69"/>
    <w:rsid w:val="00F1109A"/>
    <w:rsid w:val="00F12F51"/>
    <w:rsid w:val="00F13B9A"/>
    <w:rsid w:val="00F14DDA"/>
    <w:rsid w:val="00F17A65"/>
    <w:rsid w:val="00F222CA"/>
    <w:rsid w:val="00F271C1"/>
    <w:rsid w:val="00F32362"/>
    <w:rsid w:val="00F33ED0"/>
    <w:rsid w:val="00F40927"/>
    <w:rsid w:val="00F4461C"/>
    <w:rsid w:val="00F46864"/>
    <w:rsid w:val="00F47401"/>
    <w:rsid w:val="00F5095A"/>
    <w:rsid w:val="00F65D76"/>
    <w:rsid w:val="00F6642B"/>
    <w:rsid w:val="00F71EA4"/>
    <w:rsid w:val="00F77C81"/>
    <w:rsid w:val="00F81005"/>
    <w:rsid w:val="00F8406F"/>
    <w:rsid w:val="00F868A4"/>
    <w:rsid w:val="00F901A2"/>
    <w:rsid w:val="00F908A7"/>
    <w:rsid w:val="00F92CA9"/>
    <w:rsid w:val="00F92ED6"/>
    <w:rsid w:val="00F9490E"/>
    <w:rsid w:val="00F9589F"/>
    <w:rsid w:val="00F96592"/>
    <w:rsid w:val="00FA1F14"/>
    <w:rsid w:val="00FA519C"/>
    <w:rsid w:val="00FA604C"/>
    <w:rsid w:val="00FB0AB6"/>
    <w:rsid w:val="00FB174F"/>
    <w:rsid w:val="00FB2CE9"/>
    <w:rsid w:val="00FB6E3B"/>
    <w:rsid w:val="00FB70DC"/>
    <w:rsid w:val="00FB722B"/>
    <w:rsid w:val="00FC3988"/>
    <w:rsid w:val="00FC4A85"/>
    <w:rsid w:val="00FC6EE3"/>
    <w:rsid w:val="00FC72A0"/>
    <w:rsid w:val="00FC7EF5"/>
    <w:rsid w:val="00FD213F"/>
    <w:rsid w:val="00FD6418"/>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F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uiPriority w:val="99"/>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link w:val="NoSpacingChar"/>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 w:type="character" w:customStyle="1" w:styleId="NoSpacingChar">
    <w:name w:val="No Spacing Char"/>
    <w:link w:val="NoSpacing"/>
    <w:uiPriority w:val="1"/>
    <w:qFormat/>
    <w:locked/>
    <w:rsid w:val="009C3D0A"/>
    <w:rPr>
      <w:rFonts w:ascii="Times New Roman" w:eastAsia="Times New Roman" w:hAnsi="Times New Roman" w:cs="Times New Roman"/>
      <w:sz w:val="24"/>
      <w:szCs w:val="24"/>
    </w:rPr>
  </w:style>
  <w:style w:type="paragraph" w:customStyle="1" w:styleId="NoSpacing1">
    <w:name w:val="No Spacing1"/>
    <w:qFormat/>
    <w:rsid w:val="0081244E"/>
    <w:pPr>
      <w:suppressAutoHyphens/>
      <w:spacing w:after="0" w:line="240" w:lineRule="auto"/>
    </w:pPr>
    <w:rPr>
      <w:rFonts w:ascii="Calibri" w:eastAsia="Calibri" w:hAnsi="Calibri" w:cs="Calibri"/>
      <w:lang w:eastAsia="ar-SA"/>
    </w:rPr>
  </w:style>
  <w:style w:type="character" w:customStyle="1" w:styleId="Heading1Char">
    <w:name w:val="Heading 1 Char"/>
    <w:basedOn w:val="DefaultParagraphFont"/>
    <w:link w:val="Heading1"/>
    <w:uiPriority w:val="9"/>
    <w:rsid w:val="00430F0C"/>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rsid w:val="00430F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0F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ica.popescu@primarias1.ro" TargetMode="External"/><Relationship Id="rId13" Type="http://schemas.openxmlformats.org/officeDocument/2006/relationships/hyperlink" Target="https://lege5.ro/App/Document/gm2dcnrygm3q/codul-administrativ-din-03072019?pid=291971237&amp;d=2024-07-24"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gistratura@primarias1.r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stratura@primarias1.ro" TargetMode="External"/><Relationship Id="rId5" Type="http://schemas.openxmlformats.org/officeDocument/2006/relationships/webSettings" Target="webSettings.xml"/><Relationship Id="rId15" Type="http://schemas.openxmlformats.org/officeDocument/2006/relationships/hyperlink" Target="https://lege5.ro/App/Document/geztqmjwgq4ts/legea-invatamantului-superior-nr-199-2023?pid=538065805&amp;d=2024-07-24" TargetMode="External"/><Relationship Id="rId10" Type="http://schemas.openxmlformats.org/officeDocument/2006/relationships/hyperlink" Target="https://lege5.ro/App/Document/geztqmjwgq4ts/legea-invatamantului-superior-nr-199-2023?pid=538065805&amp;d=2024-07-2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e5.ro/App/Document/ge2dmmzugmztg/normele-privind-organizarea-si-dezvoltarea-carierei-functionarilor-publici-din-cadrul-autoritatilor-si-institutiilor-publice-in-cadrul-carora-sunt-stabilite-functiile-publice-prevazute-la-art-385-alin?pid=553738845&amp;d=2024-07-24" TargetMode="External"/><Relationship Id="rId14" Type="http://schemas.openxmlformats.org/officeDocument/2006/relationships/hyperlink" Target="https://lege5.ro/App/Document/gm2dcnrygm3q/codul-administrativ-din-03072019?pid=291971220&amp;d=2024-07-24"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9</Pages>
  <Words>3187</Words>
  <Characters>18488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Rodica Popescu</cp:lastModifiedBy>
  <cp:revision>152</cp:revision>
  <cp:lastPrinted>2026-03-06T09:24:00Z</cp:lastPrinted>
  <dcterms:created xsi:type="dcterms:W3CDTF">2024-02-08T06:25:00Z</dcterms:created>
  <dcterms:modified xsi:type="dcterms:W3CDTF">2026-03-11T12:54:00Z</dcterms:modified>
</cp:coreProperties>
</file>