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2FE56800"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A04152">
        <w:rPr>
          <w:rFonts w:eastAsia="Calibri" w:cstheme="minorHAnsi"/>
          <w:b/>
          <w:noProof/>
          <w:color w:val="002060"/>
          <w:sz w:val="24"/>
          <w:szCs w:val="24"/>
          <w:lang w:val="pt-BR"/>
        </w:rPr>
        <w:t>4</w:t>
      </w:r>
      <w:r w:rsidR="00CC0BE8">
        <w:rPr>
          <w:rFonts w:eastAsia="Calibri" w:cstheme="minorHAnsi"/>
          <w:b/>
          <w:noProof/>
          <w:color w:val="002060"/>
          <w:sz w:val="24"/>
          <w:szCs w:val="24"/>
          <w:lang w:val="pt-BR"/>
        </w:rPr>
        <w:t>3</w:t>
      </w:r>
      <w:r w:rsidR="00663AA2">
        <w:rPr>
          <w:rFonts w:eastAsia="Calibri" w:cstheme="minorHAnsi"/>
          <w:b/>
          <w:noProof/>
          <w:color w:val="002060"/>
          <w:sz w:val="24"/>
          <w:szCs w:val="24"/>
          <w:lang w:val="pt-BR"/>
        </w:rPr>
        <w:t>/</w:t>
      </w:r>
      <w:r w:rsidR="00CC0BE8">
        <w:rPr>
          <w:rFonts w:eastAsia="Calibri" w:cstheme="minorHAnsi"/>
          <w:b/>
          <w:noProof/>
          <w:color w:val="002060"/>
          <w:sz w:val="24"/>
          <w:szCs w:val="24"/>
          <w:lang w:val="pt-BR"/>
        </w:rPr>
        <w:t>22</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22CAC">
        <w:rPr>
          <w:rFonts w:eastAsia="Calibri" w:cstheme="minorHAnsi"/>
          <w:b/>
          <w:noProof/>
          <w:color w:val="002060"/>
          <w:sz w:val="24"/>
          <w:szCs w:val="24"/>
          <w:lang w:val="pt-BR"/>
        </w:rPr>
        <w:t>5</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12C6CFCA" w:rsidR="007B3D99" w:rsidRPr="007B18D0" w:rsidRDefault="00CC0BE8"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22</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22CAC">
        <w:rPr>
          <w:rFonts w:eastAsia="Calibri" w:cstheme="minorHAnsi"/>
          <w:b/>
          <w:noProof/>
          <w:color w:val="002060"/>
          <w:sz w:val="24"/>
          <w:szCs w:val="24"/>
          <w:lang w:val="pt-BR"/>
        </w:rPr>
        <w:t>5</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64482C8F" w14:textId="03BB105F" w:rsidR="00322CAC" w:rsidRDefault="00904B2F" w:rsidP="00904B2F">
      <w:pPr>
        <w:spacing w:after="0" w:line="240" w:lineRule="auto"/>
        <w:jc w:val="center"/>
        <w:rPr>
          <w:rFonts w:cstheme="minorHAnsi"/>
          <w:b/>
          <w:i/>
          <w:color w:val="002060"/>
          <w:sz w:val="24"/>
          <w:szCs w:val="24"/>
          <w:lang w:val="ro-RO"/>
        </w:rPr>
      </w:pPr>
      <w:bookmarkStart w:id="0" w:name="_Hlk109026211"/>
      <w:r w:rsidRPr="00904B2F">
        <w:rPr>
          <w:rFonts w:cstheme="minorHAnsi"/>
          <w:b/>
          <w:i/>
          <w:color w:val="002060"/>
          <w:sz w:val="24"/>
          <w:szCs w:val="24"/>
          <w:lang w:val="ro-RO"/>
        </w:rPr>
        <w:t xml:space="preserve">Proiect de Hotărâre privind aprobarea Planului Urbanistic de Detaliu (PUD) București, sector 1, Str. </w:t>
      </w:r>
      <w:r w:rsidR="00CC0BE8" w:rsidRPr="00CC0BE8">
        <w:rPr>
          <w:rFonts w:cstheme="minorHAnsi"/>
          <w:b/>
          <w:i/>
          <w:color w:val="002060"/>
          <w:sz w:val="24"/>
          <w:szCs w:val="24"/>
          <w:lang w:val="ro-RO"/>
        </w:rPr>
        <w:t>Mârșa nr. 16</w:t>
      </w:r>
    </w:p>
    <w:p w14:paraId="62799F3E" w14:textId="6EDEFD2A" w:rsidR="00904B2F" w:rsidRDefault="00904B2F" w:rsidP="00904B2F">
      <w:pPr>
        <w:spacing w:after="0" w:line="240" w:lineRule="auto"/>
        <w:jc w:val="center"/>
        <w:rPr>
          <w:rFonts w:cstheme="minorHAnsi"/>
          <w:b/>
          <w:i/>
          <w:color w:val="002060"/>
          <w:sz w:val="24"/>
          <w:szCs w:val="24"/>
          <w:lang w:val="ro-RO"/>
        </w:rPr>
      </w:pPr>
    </w:p>
    <w:p w14:paraId="7BA326D2" w14:textId="77777777" w:rsidR="00904B2F" w:rsidRDefault="00904B2F" w:rsidP="00904B2F">
      <w:pPr>
        <w:spacing w:after="0" w:line="240" w:lineRule="auto"/>
        <w:jc w:val="center"/>
        <w:rPr>
          <w:rFonts w:cstheme="minorHAnsi"/>
          <w:b/>
          <w:i/>
          <w:color w:val="002060"/>
          <w:sz w:val="24"/>
          <w:szCs w:val="24"/>
          <w:lang w:val="ro-RO"/>
        </w:rPr>
      </w:pPr>
    </w:p>
    <w:p w14:paraId="4F6ADDAD" w14:textId="13B948E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33BF8A7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D60C46">
        <w:rPr>
          <w:rFonts w:eastAsiaTheme="minorHAnsi" w:cstheme="minorHAnsi"/>
          <w:b/>
          <w:color w:val="002060"/>
          <w:sz w:val="24"/>
          <w:szCs w:val="24"/>
          <w:lang w:val="fr-FR"/>
        </w:rPr>
        <w:t> ;</w:t>
      </w:r>
    </w:p>
    <w:p w14:paraId="7EBA6388" w14:textId="562F7774"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437B9131"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CC0BE8">
        <w:rPr>
          <w:rFonts w:eastAsia="Calibri" w:cstheme="minorHAnsi"/>
          <w:b/>
          <w:noProof/>
          <w:color w:val="002060"/>
          <w:sz w:val="24"/>
          <w:szCs w:val="24"/>
          <w:lang w:val="ro-RO"/>
        </w:rPr>
        <w:t>03</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CC0BE8">
        <w:rPr>
          <w:rFonts w:eastAsia="Calibri" w:cstheme="minorHAnsi"/>
          <w:b/>
          <w:noProof/>
          <w:color w:val="002060"/>
          <w:sz w:val="24"/>
          <w:szCs w:val="24"/>
          <w:lang w:val="ro-RO"/>
        </w:rPr>
        <w:t>7</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4E1C7ECB"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CC0BE8">
        <w:rPr>
          <w:rFonts w:eastAsia="Calibri" w:cstheme="minorHAnsi"/>
          <w:b/>
          <w:bCs/>
          <w:noProof/>
          <w:color w:val="002060"/>
          <w:sz w:val="24"/>
          <w:szCs w:val="24"/>
          <w:lang w:val="pt-BR"/>
        </w:rPr>
        <w:t>31</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7F51F1">
        <w:rPr>
          <w:rFonts w:eastAsia="Calibri" w:cstheme="minorHAnsi"/>
          <w:b/>
          <w:bCs/>
          <w:noProof/>
          <w:color w:val="002060"/>
          <w:sz w:val="24"/>
          <w:szCs w:val="24"/>
          <w:lang w:val="pt-BR"/>
        </w:rPr>
        <w:t>5</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429715D8" w14:textId="7DADCA59" w:rsidR="00322CAC" w:rsidRDefault="00904B2F" w:rsidP="007B3D99">
      <w:pPr>
        <w:tabs>
          <w:tab w:val="left" w:pos="0"/>
          <w:tab w:val="left" w:pos="426"/>
        </w:tabs>
        <w:spacing w:after="0" w:line="240" w:lineRule="auto"/>
        <w:ind w:left="567"/>
        <w:jc w:val="center"/>
        <w:rPr>
          <w:rFonts w:cstheme="minorHAnsi"/>
          <w:b/>
          <w:i/>
          <w:color w:val="002060"/>
          <w:sz w:val="24"/>
          <w:szCs w:val="24"/>
          <w:lang w:val="ro-RO"/>
        </w:rPr>
      </w:pPr>
      <w:r w:rsidRPr="00904B2F">
        <w:rPr>
          <w:rFonts w:cstheme="minorHAnsi"/>
          <w:b/>
          <w:i/>
          <w:color w:val="002060"/>
          <w:sz w:val="24"/>
          <w:szCs w:val="24"/>
          <w:lang w:val="ro-RO"/>
        </w:rPr>
        <w:t xml:space="preserve">Proiect de Hotărâre privind aprobarea Planului Urbanistic de Detaliu (PUD) București, sector 1, Str. </w:t>
      </w:r>
      <w:r w:rsidR="00CC0BE8" w:rsidRPr="00CC0BE8">
        <w:rPr>
          <w:rFonts w:cstheme="minorHAnsi"/>
          <w:b/>
          <w:i/>
          <w:color w:val="002060"/>
          <w:sz w:val="24"/>
          <w:szCs w:val="24"/>
          <w:lang w:val="ro-RO"/>
        </w:rPr>
        <w:t>Mârșa nr. 16</w:t>
      </w:r>
    </w:p>
    <w:p w14:paraId="5B273C64" w14:textId="0B44A026" w:rsidR="00904B2F" w:rsidRDefault="00904B2F" w:rsidP="007B3D99">
      <w:pPr>
        <w:tabs>
          <w:tab w:val="left" w:pos="0"/>
          <w:tab w:val="left" w:pos="426"/>
        </w:tabs>
        <w:spacing w:after="0" w:line="240" w:lineRule="auto"/>
        <w:ind w:left="567"/>
        <w:jc w:val="center"/>
        <w:rPr>
          <w:rFonts w:cstheme="minorHAnsi"/>
          <w:b/>
          <w:i/>
          <w:color w:val="002060"/>
          <w:sz w:val="24"/>
          <w:szCs w:val="24"/>
          <w:lang w:val="ro-RO"/>
        </w:rPr>
      </w:pPr>
    </w:p>
    <w:p w14:paraId="62C080C8" w14:textId="77777777" w:rsidR="00904B2F" w:rsidRPr="007B18D0" w:rsidRDefault="00904B2F"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80454" w14:textId="77777777" w:rsidR="00F75394" w:rsidRDefault="00F75394" w:rsidP="00B7531C">
      <w:pPr>
        <w:spacing w:after="0" w:line="240" w:lineRule="auto"/>
      </w:pPr>
      <w:r>
        <w:separator/>
      </w:r>
    </w:p>
  </w:endnote>
  <w:endnote w:type="continuationSeparator" w:id="0">
    <w:p w14:paraId="5BD112C3" w14:textId="77777777" w:rsidR="00F75394" w:rsidRDefault="00F75394"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F75394"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F75394"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F75394"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F75394"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9CC9E" w14:textId="77777777" w:rsidR="00F75394" w:rsidRDefault="00F75394" w:rsidP="00B7531C">
      <w:pPr>
        <w:spacing w:after="0" w:line="240" w:lineRule="auto"/>
      </w:pPr>
      <w:r>
        <w:separator/>
      </w:r>
    </w:p>
  </w:footnote>
  <w:footnote w:type="continuationSeparator" w:id="0">
    <w:p w14:paraId="045E7551" w14:textId="77777777" w:rsidR="00F75394" w:rsidRDefault="00F75394"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034A"/>
    <w:rsid w:val="000D150E"/>
    <w:rsid w:val="000D4642"/>
    <w:rsid w:val="000E07CD"/>
    <w:rsid w:val="000E2854"/>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4C45"/>
    <w:rsid w:val="001B6718"/>
    <w:rsid w:val="001B69ED"/>
    <w:rsid w:val="001B6C13"/>
    <w:rsid w:val="001C032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2C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2CAC"/>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16964"/>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0F70"/>
    <w:rsid w:val="004840DA"/>
    <w:rsid w:val="00484EE8"/>
    <w:rsid w:val="00484F2E"/>
    <w:rsid w:val="00485786"/>
    <w:rsid w:val="00485DB7"/>
    <w:rsid w:val="00487720"/>
    <w:rsid w:val="00487CE5"/>
    <w:rsid w:val="00490D32"/>
    <w:rsid w:val="00491E60"/>
    <w:rsid w:val="00492DD0"/>
    <w:rsid w:val="00494004"/>
    <w:rsid w:val="004946CE"/>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57BC"/>
    <w:rsid w:val="00536435"/>
    <w:rsid w:val="00537191"/>
    <w:rsid w:val="00537F3A"/>
    <w:rsid w:val="00540514"/>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379E"/>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042E"/>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733"/>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96861"/>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51F1"/>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3157"/>
    <w:rsid w:val="00866D87"/>
    <w:rsid w:val="00866E38"/>
    <w:rsid w:val="00867253"/>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40"/>
    <w:rsid w:val="008E45F1"/>
    <w:rsid w:val="008E694C"/>
    <w:rsid w:val="008F1747"/>
    <w:rsid w:val="008F6306"/>
    <w:rsid w:val="008F68C1"/>
    <w:rsid w:val="009003FA"/>
    <w:rsid w:val="00904B2F"/>
    <w:rsid w:val="00906CB3"/>
    <w:rsid w:val="0091038D"/>
    <w:rsid w:val="00914927"/>
    <w:rsid w:val="00915B9B"/>
    <w:rsid w:val="00917388"/>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152"/>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2E5"/>
    <w:rsid w:val="00AE3CB4"/>
    <w:rsid w:val="00AE56B7"/>
    <w:rsid w:val="00AF06D1"/>
    <w:rsid w:val="00AF4DE2"/>
    <w:rsid w:val="00B00831"/>
    <w:rsid w:val="00B0256E"/>
    <w:rsid w:val="00B026F0"/>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14A4"/>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74797"/>
    <w:rsid w:val="00C8190C"/>
    <w:rsid w:val="00C83840"/>
    <w:rsid w:val="00C904B9"/>
    <w:rsid w:val="00C91819"/>
    <w:rsid w:val="00C95101"/>
    <w:rsid w:val="00C962AD"/>
    <w:rsid w:val="00C97FB5"/>
    <w:rsid w:val="00CA1E6D"/>
    <w:rsid w:val="00CA2914"/>
    <w:rsid w:val="00CA4773"/>
    <w:rsid w:val="00CB13AB"/>
    <w:rsid w:val="00CB3842"/>
    <w:rsid w:val="00CB6CC5"/>
    <w:rsid w:val="00CC0BE8"/>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33D4"/>
    <w:rsid w:val="00D06909"/>
    <w:rsid w:val="00D06F17"/>
    <w:rsid w:val="00D114B5"/>
    <w:rsid w:val="00D121E2"/>
    <w:rsid w:val="00D13141"/>
    <w:rsid w:val="00D1513F"/>
    <w:rsid w:val="00D17174"/>
    <w:rsid w:val="00D17542"/>
    <w:rsid w:val="00D178AB"/>
    <w:rsid w:val="00D17BAF"/>
    <w:rsid w:val="00D20517"/>
    <w:rsid w:val="00D21A6B"/>
    <w:rsid w:val="00D22479"/>
    <w:rsid w:val="00D22D52"/>
    <w:rsid w:val="00D262EE"/>
    <w:rsid w:val="00D26596"/>
    <w:rsid w:val="00D36BA1"/>
    <w:rsid w:val="00D371A1"/>
    <w:rsid w:val="00D3749E"/>
    <w:rsid w:val="00D4092C"/>
    <w:rsid w:val="00D41E0F"/>
    <w:rsid w:val="00D46226"/>
    <w:rsid w:val="00D473C3"/>
    <w:rsid w:val="00D57930"/>
    <w:rsid w:val="00D60C46"/>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68D4"/>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75394"/>
    <w:rsid w:val="00F777D2"/>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975643814">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1817137630">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 w:id="21047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2578</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2026-05-22T08:27:00Z</dcterms:created>
  <dcterms:modified xsi:type="dcterms:W3CDTF">2026-05-22T08:27:00Z</dcterms:modified>
</cp:coreProperties>
</file>