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3B0EF" w14:textId="77777777" w:rsidR="00A77ED6" w:rsidRPr="00DE2F10" w:rsidRDefault="00A77ED6">
      <w:pPr>
        <w:spacing w:after="0" w:line="240" w:lineRule="auto"/>
        <w:jc w:val="center"/>
        <w:rPr>
          <w:rFonts w:ascii="Times New Roman" w:eastAsia="Marcellus" w:hAnsi="Times New Roman" w:cs="Times New Roman"/>
          <w:b/>
          <w:sz w:val="24"/>
          <w:szCs w:val="24"/>
        </w:rPr>
      </w:pPr>
    </w:p>
    <w:p w14:paraId="6475F273" w14:textId="77777777" w:rsidR="00035E09" w:rsidRPr="00DE2F10" w:rsidRDefault="00035E09">
      <w:pPr>
        <w:spacing w:after="0" w:line="240" w:lineRule="auto"/>
        <w:jc w:val="center"/>
        <w:rPr>
          <w:rFonts w:ascii="Times New Roman" w:eastAsia="Marcellus" w:hAnsi="Times New Roman" w:cs="Times New Roman"/>
          <w:b/>
          <w:sz w:val="24"/>
          <w:szCs w:val="24"/>
        </w:rPr>
      </w:pPr>
    </w:p>
    <w:p w14:paraId="5D7EAE29" w14:textId="77777777" w:rsidR="00D53E00" w:rsidRPr="00DE2F10" w:rsidRDefault="00D53E00" w:rsidP="00D53E00">
      <w:pPr>
        <w:spacing w:after="0" w:line="240" w:lineRule="auto"/>
        <w:jc w:val="center"/>
        <w:rPr>
          <w:rFonts w:ascii="Times New Roman" w:eastAsia="Marcellus" w:hAnsi="Times New Roman" w:cs="Times New Roman"/>
          <w:b/>
          <w:sz w:val="24"/>
          <w:szCs w:val="24"/>
        </w:rPr>
      </w:pPr>
      <w:r w:rsidRPr="00DE2F10">
        <w:rPr>
          <w:rFonts w:ascii="Times New Roman" w:eastAsia="Marcellus" w:hAnsi="Times New Roman" w:cs="Times New Roman"/>
          <w:b/>
          <w:sz w:val="24"/>
          <w:szCs w:val="24"/>
        </w:rPr>
        <w:t>ANUNŢ DE PARTICIPARE</w:t>
      </w:r>
    </w:p>
    <w:p w14:paraId="5FEC33FC" w14:textId="77777777" w:rsidR="00D53E00" w:rsidRPr="00DE2F10" w:rsidRDefault="00D53E00" w:rsidP="00D53E00">
      <w:pPr>
        <w:spacing w:after="0" w:line="240" w:lineRule="auto"/>
        <w:rPr>
          <w:rFonts w:ascii="Times New Roman" w:eastAsia="Marcellus" w:hAnsi="Times New Roman" w:cs="Times New Roman"/>
          <w:sz w:val="24"/>
          <w:szCs w:val="24"/>
        </w:rPr>
      </w:pPr>
    </w:p>
    <w:p w14:paraId="03932344" w14:textId="77777777" w:rsidR="00D53E00" w:rsidRPr="00DE2F10" w:rsidRDefault="00D53E00" w:rsidP="00D53E00">
      <w:pPr>
        <w:spacing w:after="0" w:line="240" w:lineRule="auto"/>
        <w:ind w:firstLine="720"/>
        <w:jc w:val="both"/>
        <w:rPr>
          <w:rFonts w:ascii="Times New Roman" w:eastAsia="Marcellus" w:hAnsi="Times New Roman" w:cs="Times New Roman"/>
          <w:sz w:val="24"/>
          <w:szCs w:val="24"/>
        </w:rPr>
      </w:pPr>
    </w:p>
    <w:p w14:paraId="3EBC9D94" w14:textId="77777777" w:rsidR="00D53E00" w:rsidRPr="00DE2F10" w:rsidRDefault="00D53E00" w:rsidP="00D53E00">
      <w:pPr>
        <w:spacing w:after="0" w:line="240" w:lineRule="auto"/>
        <w:ind w:firstLine="720"/>
        <w:jc w:val="both"/>
        <w:rPr>
          <w:rFonts w:ascii="Times New Roman" w:eastAsia="Marcellus" w:hAnsi="Times New Roman" w:cs="Times New Roman"/>
          <w:sz w:val="24"/>
          <w:szCs w:val="24"/>
        </w:rPr>
      </w:pPr>
      <w:r w:rsidRPr="00B1393D">
        <w:rPr>
          <w:rFonts w:ascii="Times New Roman" w:eastAsia="Marcellus" w:hAnsi="Times New Roman" w:cs="Times New Roman"/>
          <w:sz w:val="24"/>
          <w:szCs w:val="24"/>
        </w:rPr>
        <w:t>Sectorul 1 al Municipiului București anunță selecția publică a proiectelor care vor beneficia de finanțare nerambursabilă de la bugetul local în anul 202</w:t>
      </w:r>
      <w:r>
        <w:rPr>
          <w:rFonts w:ascii="Times New Roman" w:eastAsia="Marcellus" w:hAnsi="Times New Roman" w:cs="Times New Roman"/>
          <w:sz w:val="24"/>
          <w:szCs w:val="24"/>
        </w:rPr>
        <w:t>6</w:t>
      </w:r>
      <w:r w:rsidRPr="00B1393D">
        <w:rPr>
          <w:rFonts w:ascii="Times New Roman" w:eastAsia="Marcellus" w:hAnsi="Times New Roman" w:cs="Times New Roman"/>
          <w:sz w:val="24"/>
          <w:szCs w:val="24"/>
        </w:rPr>
        <w:t>, în baza Legii nr. 350/2005 privind regimul</w:t>
      </w:r>
      <w:r w:rsidRPr="00DE2F10">
        <w:rPr>
          <w:rFonts w:ascii="Times New Roman" w:eastAsia="Marcellus" w:hAnsi="Times New Roman" w:cs="Times New Roman"/>
          <w:sz w:val="24"/>
          <w:szCs w:val="24"/>
        </w:rPr>
        <w:t xml:space="preserve"> finanțărilor nerambursabile pentru activităţi nonprofit de interes general, cu modificările şi completările ulterioare.</w:t>
      </w:r>
    </w:p>
    <w:p w14:paraId="64F6013E" w14:textId="77777777" w:rsidR="00D53E00" w:rsidRPr="00DE2F10" w:rsidRDefault="00D53E00" w:rsidP="00D53E00">
      <w:pPr>
        <w:spacing w:after="0" w:line="240" w:lineRule="auto"/>
        <w:ind w:firstLine="720"/>
        <w:jc w:val="both"/>
        <w:rPr>
          <w:rFonts w:ascii="Times New Roman" w:eastAsia="Marcellus" w:hAnsi="Times New Roman" w:cs="Times New Roman"/>
          <w:sz w:val="24"/>
          <w:szCs w:val="24"/>
        </w:rPr>
      </w:pPr>
      <w:r w:rsidRPr="00DE2F10">
        <w:rPr>
          <w:rFonts w:ascii="Times New Roman" w:eastAsia="Marcellus" w:hAnsi="Times New Roman" w:cs="Times New Roman"/>
          <w:sz w:val="24"/>
          <w:szCs w:val="24"/>
        </w:rPr>
        <w:t>Procedura aplicată pentru atribuirea contractelor de finanțare nerambursabilă a proiectelor este prevăzută de art. 6 din Legea nr. 350/2005 privind regimul finanțărilor nerambursabile din fonduri publice alocate pentru activități non profit de interes general.</w:t>
      </w:r>
    </w:p>
    <w:p w14:paraId="4C9A967E" w14:textId="77777777" w:rsidR="00D53E00" w:rsidRPr="00DE2F10" w:rsidRDefault="00D53E00" w:rsidP="00D53E00">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sidRPr="00DE2F10">
        <w:rPr>
          <w:rFonts w:ascii="Times New Roman" w:eastAsia="Marcellus" w:hAnsi="Times New Roman" w:cs="Times New Roman"/>
          <w:color w:val="000000"/>
          <w:sz w:val="24"/>
          <w:szCs w:val="24"/>
        </w:rPr>
        <w:t xml:space="preserve">Autoritatea contractantă: </w:t>
      </w:r>
      <w:r w:rsidRPr="0042733C">
        <w:rPr>
          <w:rFonts w:ascii="Times New Roman" w:eastAsia="Marcellus" w:hAnsi="Times New Roman" w:cs="Times New Roman"/>
          <w:bCs/>
          <w:color w:val="000000"/>
          <w:sz w:val="24"/>
          <w:szCs w:val="24"/>
        </w:rPr>
        <w:t>SECTORUL 1 AL MUNICIPIULUI BUCUREȘTI, cu</w:t>
      </w:r>
      <w:r w:rsidRPr="00DE2F10">
        <w:rPr>
          <w:rFonts w:ascii="Times New Roman" w:eastAsia="Marcellus" w:hAnsi="Times New Roman" w:cs="Times New Roman"/>
          <w:color w:val="000000"/>
          <w:sz w:val="24"/>
          <w:szCs w:val="24"/>
        </w:rPr>
        <w:t xml:space="preserve"> sediul în Bulevardul Banu Manta, nr. 9, Sector 1, București, C.I.F.: 4505359, telefon: +40 (0)21 319 10 13, fax: +40 (0) 21 319 10 27, e-mail: </w:t>
      </w:r>
      <w:hyperlink r:id="rId9">
        <w:r w:rsidRPr="00DE2F10">
          <w:rPr>
            <w:rFonts w:ascii="Times New Roman" w:eastAsia="Marcellus" w:hAnsi="Times New Roman" w:cs="Times New Roman"/>
            <w:color w:val="0563C1"/>
            <w:sz w:val="24"/>
            <w:szCs w:val="24"/>
            <w:u w:val="single"/>
          </w:rPr>
          <w:t>registratura@primarias1.ro</w:t>
        </w:r>
      </w:hyperlink>
    </w:p>
    <w:p w14:paraId="618C39FC" w14:textId="77777777" w:rsidR="00D53E00" w:rsidRPr="00DE2F10" w:rsidRDefault="00D53E00" w:rsidP="00D53E00">
      <w:pPr>
        <w:numPr>
          <w:ilvl w:val="0"/>
          <w:numId w:val="1"/>
        </w:numPr>
        <w:pBdr>
          <w:top w:val="nil"/>
          <w:left w:val="nil"/>
          <w:bottom w:val="nil"/>
          <w:right w:val="nil"/>
          <w:between w:val="nil"/>
        </w:pBdr>
        <w:spacing w:after="0" w:line="240" w:lineRule="auto"/>
        <w:ind w:left="0" w:firstLine="0"/>
        <w:jc w:val="both"/>
        <w:rPr>
          <w:rFonts w:ascii="Times New Roman" w:eastAsia="Marcellus" w:hAnsi="Times New Roman" w:cs="Times New Roman"/>
          <w:color w:val="000000"/>
          <w:sz w:val="24"/>
          <w:szCs w:val="24"/>
        </w:rPr>
      </w:pPr>
      <w:r w:rsidRPr="00DE2F10">
        <w:rPr>
          <w:rFonts w:ascii="Times New Roman" w:eastAsia="Marcellus" w:hAnsi="Times New Roman" w:cs="Times New Roman"/>
          <w:color w:val="000000"/>
          <w:sz w:val="24"/>
          <w:szCs w:val="24"/>
        </w:rPr>
        <w:t>Reglementări legale:</w:t>
      </w:r>
    </w:p>
    <w:p w14:paraId="5B996D0F" w14:textId="77777777" w:rsidR="00D53E00" w:rsidRPr="00CB2B44"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Pr>
          <w:rFonts w:ascii="Times New Roman" w:eastAsia="Marcellus" w:hAnsi="Times New Roman" w:cs="Times New Roman"/>
          <w:sz w:val="24"/>
          <w:szCs w:val="24"/>
        </w:rPr>
        <w:tab/>
      </w:r>
      <w:r w:rsidRPr="00CB2B44">
        <w:rPr>
          <w:rFonts w:ascii="Times New Roman" w:eastAsia="Marcellus" w:hAnsi="Times New Roman" w:cs="Times New Roman"/>
          <w:sz w:val="24"/>
          <w:szCs w:val="24"/>
        </w:rPr>
        <w:t>Legea nr. 350/2005 privind regimul finanțărilor nerambursabile pentru activităţi nonprofit de interes general, cu modificările şi completările ulterioare;</w:t>
      </w:r>
    </w:p>
    <w:p w14:paraId="27F9C399" w14:textId="77777777" w:rsidR="00D53E00" w:rsidRPr="00CB2B44"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ab/>
      </w:r>
      <w:r w:rsidRPr="00CB2B44">
        <w:rPr>
          <w:rFonts w:ascii="Times New Roman" w:eastAsia="Marcellus" w:hAnsi="Times New Roman" w:cs="Times New Roman"/>
          <w:sz w:val="24"/>
          <w:szCs w:val="24"/>
        </w:rPr>
        <w:t>Legea nr. 273/2006 privind finanţele publice locale, cu modificările şi completările ulterioare;</w:t>
      </w:r>
    </w:p>
    <w:p w14:paraId="33D194AE" w14:textId="77777777" w:rsidR="00D53E00" w:rsidRPr="007C72C5"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Pr="007C72C5">
        <w:rPr>
          <w:rFonts w:ascii="Times New Roman" w:eastAsia="Marcellus" w:hAnsi="Times New Roman" w:cs="Times New Roman"/>
          <w:sz w:val="24"/>
          <w:szCs w:val="24"/>
        </w:rPr>
        <w:t>Legea nr. 69/2000 a educației fizice şi sportului;</w:t>
      </w:r>
    </w:p>
    <w:p w14:paraId="0A41B7B9" w14:textId="77777777" w:rsidR="00D53E00" w:rsidRPr="00CB2B44"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Pr="00CB2B44">
        <w:rPr>
          <w:rFonts w:ascii="Times New Roman" w:eastAsia="Marcellus" w:hAnsi="Times New Roman" w:cs="Times New Roman"/>
          <w:sz w:val="24"/>
          <w:szCs w:val="24"/>
        </w:rPr>
        <w:t>Legea nr. 350/2006 a tinerilor;</w:t>
      </w:r>
    </w:p>
    <w:p w14:paraId="1631E5E3" w14:textId="77777777" w:rsidR="00D53E00" w:rsidRPr="007C72C5"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Pr="007C72C5">
        <w:rPr>
          <w:rFonts w:ascii="Times New Roman" w:eastAsia="Marcellus" w:hAnsi="Times New Roman" w:cs="Times New Roman"/>
          <w:sz w:val="24"/>
          <w:szCs w:val="24"/>
        </w:rPr>
        <w:t xml:space="preserve"> Legea nr. 98/2016 privind achizițiile publice;</w:t>
      </w:r>
    </w:p>
    <w:p w14:paraId="134CF95A" w14:textId="77777777" w:rsidR="00D53E00" w:rsidRPr="007C72C5" w:rsidRDefault="00D53E00" w:rsidP="00D53E00">
      <w:pPr>
        <w:pStyle w:val="ListParagraph"/>
        <w:numPr>
          <w:ilvl w:val="1"/>
          <w:numId w:val="9"/>
        </w:numPr>
        <w:rPr>
          <w:rFonts w:ascii="Times New Roman" w:eastAsia="Marcellus" w:hAnsi="Times New Roman" w:cs="Times New Roman"/>
          <w:sz w:val="24"/>
          <w:szCs w:val="24"/>
        </w:rPr>
      </w:pPr>
      <w:r w:rsidRPr="007C72C5">
        <w:rPr>
          <w:rFonts w:ascii="Times New Roman" w:eastAsia="Marcellus" w:hAnsi="Times New Roman" w:cs="Times New Roman"/>
          <w:sz w:val="24"/>
          <w:szCs w:val="24"/>
        </w:rPr>
        <w:t xml:space="preserve">      Ordonanţa de Guvern nr. 26/2000 cu privire la asociaţii şi fundații;</w:t>
      </w:r>
    </w:p>
    <w:p w14:paraId="0B06BAE7" w14:textId="77777777" w:rsidR="00D53E00" w:rsidRPr="007C72C5"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Pr="007C72C5">
        <w:rPr>
          <w:rFonts w:ascii="Times New Roman" w:eastAsia="Marcellus" w:hAnsi="Times New Roman" w:cs="Times New Roman"/>
          <w:sz w:val="24"/>
          <w:szCs w:val="24"/>
        </w:rPr>
        <w:t>Hotărârea Guvernului nr. 264/2003 privind stabilirea acţiunilor şi categoriilor de cheltuieli, criteriilor, procedurilor şi limitelor pentru efectuarea de plăți în avans din fonduri publice, republicată, cu modificările și completările ulterioare;</w:t>
      </w:r>
    </w:p>
    <w:p w14:paraId="1C3CF527" w14:textId="77777777" w:rsidR="00D53E00" w:rsidRPr="007C72C5" w:rsidRDefault="00D53E00" w:rsidP="00D53E00">
      <w:pPr>
        <w:pStyle w:val="ListParagraph"/>
        <w:numPr>
          <w:ilvl w:val="1"/>
          <w:numId w:val="9"/>
        </w:numPr>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Pr="007C72C5">
        <w:rPr>
          <w:rFonts w:ascii="Times New Roman" w:eastAsia="Marcellus" w:hAnsi="Times New Roman" w:cs="Times New Roman"/>
          <w:sz w:val="24"/>
          <w:szCs w:val="24"/>
        </w:rPr>
        <w:t>Hotărârea nr. 1860/2006 privind drepturile şi obligaţiile personalului autorităţilor şi instituțiilor publice pe perioada delegării şi detașării în altă localitate, precum şi în cazul deplasării, în cadrul localității, în interesul serviciului;</w:t>
      </w:r>
    </w:p>
    <w:p w14:paraId="6995ACB6" w14:textId="77777777" w:rsidR="00D53E00" w:rsidRPr="00CB2B44"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Pr="00CB2B44">
        <w:rPr>
          <w:rFonts w:ascii="Times New Roman" w:eastAsia="Marcellus" w:hAnsi="Times New Roman" w:cs="Times New Roman"/>
          <w:sz w:val="24"/>
          <w:szCs w:val="24"/>
        </w:rPr>
        <w:t xml:space="preserve">Hotărârea Consiliului Local al Sectorului 1 nr. </w:t>
      </w:r>
      <w:r>
        <w:rPr>
          <w:rFonts w:ascii="Times New Roman" w:eastAsia="Marcellus" w:hAnsi="Times New Roman" w:cs="Times New Roman"/>
          <w:sz w:val="24"/>
          <w:szCs w:val="24"/>
        </w:rPr>
        <w:t>132</w:t>
      </w:r>
      <w:r w:rsidRPr="00CB2B44">
        <w:rPr>
          <w:rFonts w:ascii="Times New Roman" w:eastAsia="Marcellus" w:hAnsi="Times New Roman" w:cs="Times New Roman"/>
          <w:sz w:val="24"/>
          <w:szCs w:val="24"/>
        </w:rPr>
        <w:t xml:space="preserve"> din 2</w:t>
      </w:r>
      <w:r>
        <w:rPr>
          <w:rFonts w:ascii="Times New Roman" w:eastAsia="Marcellus" w:hAnsi="Times New Roman" w:cs="Times New Roman"/>
          <w:sz w:val="24"/>
          <w:szCs w:val="24"/>
        </w:rPr>
        <w:t>3</w:t>
      </w:r>
      <w:r w:rsidRPr="00CB2B44">
        <w:rPr>
          <w:rFonts w:ascii="Times New Roman" w:eastAsia="Marcellus" w:hAnsi="Times New Roman" w:cs="Times New Roman"/>
          <w:sz w:val="24"/>
          <w:szCs w:val="24"/>
        </w:rPr>
        <w:t>.0</w:t>
      </w:r>
      <w:r>
        <w:rPr>
          <w:rFonts w:ascii="Times New Roman" w:eastAsia="Marcellus" w:hAnsi="Times New Roman" w:cs="Times New Roman"/>
          <w:sz w:val="24"/>
          <w:szCs w:val="24"/>
        </w:rPr>
        <w:t>4</w:t>
      </w:r>
      <w:r w:rsidRPr="00CB2B44">
        <w:rPr>
          <w:rFonts w:ascii="Times New Roman" w:eastAsia="Marcellus" w:hAnsi="Times New Roman" w:cs="Times New Roman"/>
          <w:sz w:val="24"/>
          <w:szCs w:val="24"/>
        </w:rPr>
        <w:t>.202</w:t>
      </w:r>
      <w:r>
        <w:rPr>
          <w:rFonts w:ascii="Times New Roman" w:eastAsia="Marcellus" w:hAnsi="Times New Roman" w:cs="Times New Roman"/>
          <w:sz w:val="24"/>
          <w:szCs w:val="24"/>
        </w:rPr>
        <w:t>6</w:t>
      </w:r>
      <w:r w:rsidRPr="00CB2B44">
        <w:rPr>
          <w:rFonts w:ascii="Times New Roman" w:eastAsia="Marcellus" w:hAnsi="Times New Roman" w:cs="Times New Roman"/>
          <w:sz w:val="24"/>
          <w:szCs w:val="24"/>
        </w:rPr>
        <w:t xml:space="preserve"> privind aprobarea bugetului general al Sectorului 1 pe anul 202</w:t>
      </w:r>
      <w:r>
        <w:rPr>
          <w:rFonts w:ascii="Times New Roman" w:eastAsia="Marcellus" w:hAnsi="Times New Roman" w:cs="Times New Roman"/>
          <w:sz w:val="24"/>
          <w:szCs w:val="24"/>
        </w:rPr>
        <w:t>6</w:t>
      </w:r>
      <w:r w:rsidRPr="00CB2B44">
        <w:rPr>
          <w:rFonts w:ascii="Times New Roman" w:eastAsia="Marcellus" w:hAnsi="Times New Roman" w:cs="Times New Roman"/>
          <w:sz w:val="24"/>
          <w:szCs w:val="24"/>
        </w:rPr>
        <w:t>;</w:t>
      </w:r>
    </w:p>
    <w:p w14:paraId="2E0FB043" w14:textId="77777777" w:rsidR="00D53E00" w:rsidRPr="00CB2B44" w:rsidRDefault="00D53E00" w:rsidP="00D53E00">
      <w:pPr>
        <w:pStyle w:val="ListParagraph"/>
        <w:numPr>
          <w:ilvl w:val="1"/>
          <w:numId w:val="9"/>
        </w:numPr>
        <w:spacing w:after="0" w:line="240" w:lineRule="auto"/>
        <w:jc w:val="both"/>
        <w:rPr>
          <w:rFonts w:ascii="Times New Roman" w:eastAsia="Marcellus" w:hAnsi="Times New Roman" w:cs="Times New Roman"/>
          <w:sz w:val="24"/>
          <w:szCs w:val="24"/>
        </w:rPr>
      </w:pPr>
      <w:r w:rsidRPr="00CB2B44">
        <w:rPr>
          <w:rFonts w:ascii="Times New Roman" w:eastAsia="Marcellus" w:hAnsi="Times New Roman" w:cs="Times New Roman"/>
          <w:sz w:val="24"/>
          <w:szCs w:val="24"/>
        </w:rPr>
        <w:t xml:space="preserve">Hotărârea Consiliului Local al Sectorului 1 nr. </w:t>
      </w:r>
      <w:r>
        <w:rPr>
          <w:rFonts w:ascii="Times New Roman" w:eastAsia="Marcellus" w:hAnsi="Times New Roman" w:cs="Times New Roman"/>
          <w:sz w:val="24"/>
          <w:szCs w:val="24"/>
        </w:rPr>
        <w:t xml:space="preserve">157 </w:t>
      </w:r>
      <w:r w:rsidRPr="00CB2B44">
        <w:rPr>
          <w:rFonts w:ascii="Times New Roman" w:eastAsia="Marcellus" w:hAnsi="Times New Roman" w:cs="Times New Roman"/>
          <w:sz w:val="24"/>
          <w:szCs w:val="24"/>
        </w:rPr>
        <w:t xml:space="preserve">din </w:t>
      </w:r>
      <w:r>
        <w:rPr>
          <w:rFonts w:ascii="Times New Roman" w:eastAsia="Marcellus" w:hAnsi="Times New Roman" w:cs="Times New Roman"/>
          <w:sz w:val="24"/>
          <w:szCs w:val="24"/>
        </w:rPr>
        <w:t>21</w:t>
      </w:r>
      <w:r w:rsidRPr="00CB2B44">
        <w:rPr>
          <w:rFonts w:ascii="Times New Roman" w:eastAsia="Marcellus" w:hAnsi="Times New Roman" w:cs="Times New Roman"/>
          <w:sz w:val="24"/>
          <w:szCs w:val="24"/>
        </w:rPr>
        <w:t>.0</w:t>
      </w:r>
      <w:r>
        <w:rPr>
          <w:rFonts w:ascii="Times New Roman" w:eastAsia="Marcellus" w:hAnsi="Times New Roman" w:cs="Times New Roman"/>
          <w:sz w:val="24"/>
          <w:szCs w:val="24"/>
        </w:rPr>
        <w:t>5</w:t>
      </w:r>
      <w:r w:rsidRPr="00CB2B44">
        <w:rPr>
          <w:rFonts w:ascii="Times New Roman" w:eastAsia="Marcellus" w:hAnsi="Times New Roman" w:cs="Times New Roman"/>
          <w:sz w:val="24"/>
          <w:szCs w:val="24"/>
        </w:rPr>
        <w:t>.202</w:t>
      </w:r>
      <w:r>
        <w:rPr>
          <w:rFonts w:ascii="Times New Roman" w:eastAsia="Marcellus" w:hAnsi="Times New Roman" w:cs="Times New Roman"/>
          <w:sz w:val="24"/>
          <w:szCs w:val="24"/>
        </w:rPr>
        <w:t>6</w:t>
      </w:r>
      <w:r w:rsidRPr="00CB2B44">
        <w:rPr>
          <w:rFonts w:ascii="Times New Roman" w:eastAsia="Marcellus" w:hAnsi="Times New Roman" w:cs="Times New Roman"/>
          <w:sz w:val="24"/>
          <w:szCs w:val="24"/>
        </w:rPr>
        <w:t xml:space="preserve"> pentru aprobarea Regulamentului privind regimul finanțărilor nerambursabile de la bugetul local al Sectorului 1 al Municipiului București pentru activități nonprofit de interes local.</w:t>
      </w:r>
    </w:p>
    <w:p w14:paraId="2AE9D4A1" w14:textId="77777777" w:rsidR="00D53E00" w:rsidRDefault="00D53E00" w:rsidP="00D53E00">
      <w:pPr>
        <w:pStyle w:val="ListParagraph"/>
        <w:numPr>
          <w:ilvl w:val="1"/>
          <w:numId w:val="9"/>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 xml:space="preserve">Hotărârea Consiliului Local al Sectorului 1 nr. 184/02.06.2026 </w:t>
      </w:r>
      <w:r w:rsidRPr="006E06B9">
        <w:rPr>
          <w:rFonts w:ascii="Times New Roman" w:eastAsia="Marcellus" w:hAnsi="Times New Roman" w:cs="Times New Roman"/>
          <w:color w:val="000000"/>
          <w:sz w:val="24"/>
          <w:szCs w:val="24"/>
        </w:rPr>
        <w:t>privind aprobarea Programului anual al finanțărilor nerambursabile alocate de la bugetul local al Sectorului 1 al Municipiului București  pentru activități nonprofit în condițiile prevederilor Legii nr. 350/2005, cu modificările și completările ulterioare  și a Programului de finanțare a proiectelor culturale în conformitate cu prevederile Ordonanței Guvernului nr.51/1998, cu modificările și completările ulterioare, în anul 2026</w:t>
      </w:r>
      <w:r>
        <w:rPr>
          <w:rFonts w:ascii="Times New Roman" w:eastAsia="Marcellus" w:hAnsi="Times New Roman" w:cs="Times New Roman"/>
          <w:color w:val="000000"/>
          <w:sz w:val="24"/>
          <w:szCs w:val="24"/>
        </w:rPr>
        <w:t>,</w:t>
      </w:r>
    </w:p>
    <w:p w14:paraId="678EF99B" w14:textId="77777777" w:rsidR="00D53E00" w:rsidRPr="00DD7C5D" w:rsidRDefault="00D53E00" w:rsidP="00D53E00">
      <w:pPr>
        <w:pStyle w:val="ListParagraph"/>
        <w:numPr>
          <w:ilvl w:val="1"/>
          <w:numId w:val="9"/>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DD7C5D">
        <w:rPr>
          <w:rFonts w:ascii="Times New Roman" w:eastAsia="Marcellus" w:hAnsi="Times New Roman" w:cs="Times New Roman"/>
          <w:color w:val="000000"/>
          <w:sz w:val="24"/>
          <w:szCs w:val="24"/>
        </w:rPr>
        <w:t>Alocația financiară directă din fonduri publice se acordă în vederea desfăşurării de către persoanele fizice sau persoanele juridice fără scop patrimonial a unor activităţi nonprofit, care să contribuie la realizarea unor acţiuni, proiecte sau programe de interes public general</w:t>
      </w:r>
      <w:r w:rsidRPr="00DD7C5D">
        <w:rPr>
          <w:rFonts w:ascii="Times New Roman" w:eastAsia="Marcellus" w:hAnsi="Times New Roman" w:cs="Times New Roman"/>
          <w:sz w:val="24"/>
          <w:szCs w:val="24"/>
        </w:rPr>
        <w:t xml:space="preserve"> al Sectorului 1 al Municipiului București sau de interes local la nivelul fiecărui cartier din Sectorul 1.</w:t>
      </w:r>
    </w:p>
    <w:p w14:paraId="730A9655" w14:textId="77777777" w:rsidR="00D53E00" w:rsidRPr="0042733C" w:rsidRDefault="00D53E00" w:rsidP="00D53E00">
      <w:pPr>
        <w:numPr>
          <w:ilvl w:val="0"/>
          <w:numId w:val="9"/>
        </w:numPr>
        <w:pBdr>
          <w:top w:val="nil"/>
          <w:left w:val="nil"/>
          <w:bottom w:val="nil"/>
          <w:right w:val="nil"/>
          <w:between w:val="nil"/>
        </w:pBdr>
        <w:tabs>
          <w:tab w:val="left" w:pos="0"/>
        </w:tabs>
        <w:spacing w:after="0" w:line="240" w:lineRule="auto"/>
        <w:ind w:left="0" w:firstLine="0"/>
        <w:jc w:val="both"/>
        <w:rPr>
          <w:rFonts w:ascii="Times New Roman" w:eastAsia="Marcellus" w:hAnsi="Times New Roman" w:cs="Times New Roman"/>
          <w:bCs/>
          <w:color w:val="000000"/>
          <w:sz w:val="24"/>
          <w:szCs w:val="24"/>
        </w:rPr>
      </w:pPr>
      <w:r w:rsidRPr="0042733C">
        <w:rPr>
          <w:rFonts w:ascii="Times New Roman" w:eastAsia="Marcellus" w:hAnsi="Times New Roman" w:cs="Times New Roman"/>
          <w:bCs/>
          <w:color w:val="000000"/>
          <w:sz w:val="24"/>
          <w:szCs w:val="24"/>
        </w:rPr>
        <w:t xml:space="preserve">Bugetul total </w:t>
      </w:r>
    </w:p>
    <w:p w14:paraId="783631B6" w14:textId="77777777" w:rsidR="00D53E00" w:rsidRPr="007E67DA" w:rsidRDefault="00D53E00" w:rsidP="00D53E00">
      <w:pPr>
        <w:pStyle w:val="ListParagraph"/>
        <w:numPr>
          <w:ilvl w:val="1"/>
          <w:numId w:val="9"/>
        </w:num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E67DA">
        <w:rPr>
          <w:rFonts w:ascii="Times New Roman" w:eastAsia="Marcellus" w:hAnsi="Times New Roman" w:cs="Times New Roman"/>
          <w:color w:val="000000"/>
          <w:sz w:val="24"/>
          <w:szCs w:val="24"/>
        </w:rPr>
        <w:t>Suma totală alocată pentru anul 2026 este de 5.000.000 lei.</w:t>
      </w:r>
    </w:p>
    <w:p w14:paraId="521E169E" w14:textId="77777777" w:rsidR="00D53E00" w:rsidRPr="007E67DA"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 xml:space="preserve">4.  </w:t>
      </w:r>
      <w:r w:rsidRPr="00DE2F10">
        <w:rPr>
          <w:rFonts w:ascii="Times New Roman" w:eastAsia="Marcellus" w:hAnsi="Times New Roman" w:cs="Times New Roman"/>
          <w:color w:val="000000"/>
          <w:sz w:val="24"/>
          <w:szCs w:val="24"/>
        </w:rPr>
        <w:t>Domeniile pentru care se acordă finanțare nerambursabilă din bugetul local sunt:</w:t>
      </w:r>
    </w:p>
    <w:p w14:paraId="67567CD8"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4.1.</w:t>
      </w:r>
      <w:r w:rsidRPr="00163F68">
        <w:rPr>
          <w:rFonts w:ascii="Times New Roman" w:eastAsia="Marcellus" w:hAnsi="Times New Roman" w:cs="Times New Roman"/>
          <w:color w:val="000000"/>
          <w:sz w:val="24"/>
          <w:szCs w:val="24"/>
        </w:rPr>
        <w:tab/>
        <w:t>Domeniu: educație și învățământ</w:t>
      </w:r>
    </w:p>
    <w:p w14:paraId="7C005550"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163F68">
        <w:rPr>
          <w:rFonts w:ascii="Times New Roman" w:eastAsia="Marcellus" w:hAnsi="Times New Roman" w:cs="Times New Roman"/>
          <w:color w:val="000000"/>
          <w:sz w:val="24"/>
          <w:szCs w:val="24"/>
        </w:rPr>
        <w:t>Notă: Nu sunt eligibile proiectele cu specific cultural/educație culturală(prin cultură). Acestea pot participa exclusiv la sesiunile de selecție organizate în conformitate cu prevederile Ordonanței Guvernului nr. 51/1998, cu modificările și completările ulterioare.</w:t>
      </w:r>
    </w:p>
    <w:p w14:paraId="33D5DF04"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4.2</w:t>
      </w:r>
      <w:r w:rsidRPr="00163F68">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ab/>
        <w:t xml:space="preserve">Domeniu: social </w:t>
      </w:r>
    </w:p>
    <w:p w14:paraId="2ED96728"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4.3</w:t>
      </w:r>
      <w:r w:rsidRPr="00163F68">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ab/>
        <w:t xml:space="preserve">Domeniu: sport </w:t>
      </w:r>
    </w:p>
    <w:p w14:paraId="6557470A"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4.4</w:t>
      </w:r>
      <w:r w:rsidRPr="00163F68">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ab/>
        <w:t>Domeniu</w:t>
      </w:r>
      <w:r>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 xml:space="preserve"> mediu </w:t>
      </w:r>
    </w:p>
    <w:p w14:paraId="604D3ED8"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lastRenderedPageBreak/>
        <w:t>4.5</w:t>
      </w:r>
      <w:r w:rsidRPr="00163F68">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ab/>
        <w:t>Domeniu</w:t>
      </w:r>
      <w:r>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 xml:space="preserve"> tineret </w:t>
      </w:r>
    </w:p>
    <w:p w14:paraId="0E70DA1C"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4.6</w:t>
      </w:r>
      <w:r w:rsidRPr="00163F68">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ab/>
        <w:t>Domeniu</w:t>
      </w:r>
      <w:r>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 xml:space="preserve"> </w:t>
      </w:r>
      <w:r>
        <w:rPr>
          <w:rFonts w:ascii="Times New Roman" w:eastAsia="Marcellus" w:hAnsi="Times New Roman" w:cs="Times New Roman"/>
          <w:color w:val="000000"/>
          <w:sz w:val="24"/>
          <w:szCs w:val="24"/>
        </w:rPr>
        <w:t>„</w:t>
      </w:r>
      <w:r w:rsidRPr="00163F68">
        <w:rPr>
          <w:rFonts w:ascii="Times New Roman" w:eastAsia="Marcellus" w:hAnsi="Times New Roman" w:cs="Times New Roman"/>
          <w:color w:val="000000"/>
          <w:sz w:val="24"/>
          <w:szCs w:val="24"/>
        </w:rPr>
        <w:t>apartenență la cartier</w:t>
      </w:r>
      <w:r>
        <w:rPr>
          <w:rFonts w:ascii="Times New Roman" w:eastAsia="Marcellus" w:hAnsi="Times New Roman" w:cs="Times New Roman"/>
          <w:color w:val="000000"/>
          <w:sz w:val="24"/>
          <w:szCs w:val="24"/>
        </w:rPr>
        <w:t>”</w:t>
      </w:r>
    </w:p>
    <w:p w14:paraId="1A6C1E65"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 xml:space="preserve">5.  </w:t>
      </w:r>
      <w:r w:rsidRPr="00163F68">
        <w:rPr>
          <w:rFonts w:ascii="Times New Roman" w:eastAsia="Marcellus" w:hAnsi="Times New Roman" w:cs="Times New Roman"/>
          <w:color w:val="000000"/>
          <w:sz w:val="24"/>
          <w:szCs w:val="24"/>
        </w:rPr>
        <w:t xml:space="preserve">Suma totală alocată pentru anul 2026 </w:t>
      </w:r>
      <w:r>
        <w:rPr>
          <w:rFonts w:ascii="Times New Roman" w:eastAsia="Marcellus" w:hAnsi="Times New Roman" w:cs="Times New Roman"/>
          <w:color w:val="000000"/>
          <w:sz w:val="24"/>
          <w:szCs w:val="24"/>
        </w:rPr>
        <w:t>este</w:t>
      </w:r>
      <w:r w:rsidRPr="00163F68">
        <w:rPr>
          <w:rFonts w:ascii="Times New Roman" w:eastAsia="Marcellus" w:hAnsi="Times New Roman" w:cs="Times New Roman"/>
          <w:color w:val="000000"/>
          <w:sz w:val="24"/>
          <w:szCs w:val="24"/>
        </w:rPr>
        <w:t xml:space="preserve"> defalcată astfel:</w:t>
      </w:r>
    </w:p>
    <w:p w14:paraId="40D6C156"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5.</w:t>
      </w:r>
      <w:r w:rsidRPr="00163F68">
        <w:rPr>
          <w:rFonts w:ascii="Times New Roman" w:eastAsia="Marcellus" w:hAnsi="Times New Roman" w:cs="Times New Roman"/>
          <w:color w:val="000000"/>
          <w:sz w:val="24"/>
          <w:szCs w:val="24"/>
        </w:rPr>
        <w:t>1.</w:t>
      </w:r>
      <w:r w:rsidRPr="00163F68">
        <w:rPr>
          <w:rFonts w:ascii="Times New Roman" w:eastAsia="Marcellus" w:hAnsi="Times New Roman" w:cs="Times New Roman"/>
          <w:color w:val="000000"/>
          <w:sz w:val="24"/>
          <w:szCs w:val="24"/>
        </w:rPr>
        <w:tab/>
      </w:r>
      <w:r>
        <w:rPr>
          <w:rFonts w:ascii="Times New Roman" w:eastAsia="Marcellus" w:hAnsi="Times New Roman" w:cs="Times New Roman"/>
          <w:color w:val="000000"/>
          <w:sz w:val="24"/>
          <w:szCs w:val="24"/>
        </w:rPr>
        <w:t>P</w:t>
      </w:r>
      <w:r w:rsidRPr="00163F68">
        <w:rPr>
          <w:rFonts w:ascii="Times New Roman" w:eastAsia="Marcellus" w:hAnsi="Times New Roman" w:cs="Times New Roman"/>
          <w:color w:val="000000"/>
          <w:sz w:val="24"/>
          <w:szCs w:val="24"/>
        </w:rPr>
        <w:t>entru domeniile:</w:t>
      </w:r>
      <w:r>
        <w:rPr>
          <w:rFonts w:ascii="Times New Roman" w:eastAsia="Marcellus" w:hAnsi="Times New Roman" w:cs="Times New Roman"/>
          <w:color w:val="000000"/>
          <w:sz w:val="24"/>
          <w:szCs w:val="24"/>
        </w:rPr>
        <w:t xml:space="preserve"> educație și învățământ, social, sport, mediu, tineret:</w:t>
      </w:r>
      <w:r w:rsidRPr="00163F68">
        <w:rPr>
          <w:rFonts w:ascii="Times New Roman" w:eastAsia="Marcellus" w:hAnsi="Times New Roman" w:cs="Times New Roman"/>
          <w:color w:val="000000"/>
          <w:sz w:val="24"/>
          <w:szCs w:val="24"/>
        </w:rPr>
        <w:t xml:space="preserve"> 3.000.000 lei</w:t>
      </w:r>
    </w:p>
    <w:p w14:paraId="09C3E660" w14:textId="77777777" w:rsidR="00D53E00" w:rsidRPr="00163F68"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5.</w:t>
      </w:r>
      <w:r w:rsidRPr="00163F68">
        <w:rPr>
          <w:rFonts w:ascii="Times New Roman" w:eastAsia="Marcellus" w:hAnsi="Times New Roman" w:cs="Times New Roman"/>
          <w:color w:val="000000"/>
          <w:sz w:val="24"/>
          <w:szCs w:val="24"/>
        </w:rPr>
        <w:t>2.</w:t>
      </w:r>
      <w:r w:rsidRPr="00163F68">
        <w:rPr>
          <w:rFonts w:ascii="Times New Roman" w:eastAsia="Marcellus" w:hAnsi="Times New Roman" w:cs="Times New Roman"/>
          <w:color w:val="000000"/>
          <w:sz w:val="24"/>
          <w:szCs w:val="24"/>
        </w:rPr>
        <w:tab/>
      </w:r>
      <w:r>
        <w:rPr>
          <w:rFonts w:ascii="Times New Roman" w:eastAsia="Marcellus" w:hAnsi="Times New Roman" w:cs="Times New Roman"/>
          <w:color w:val="000000"/>
          <w:sz w:val="24"/>
          <w:szCs w:val="24"/>
        </w:rPr>
        <w:t>P</w:t>
      </w:r>
      <w:r w:rsidRPr="00163F68">
        <w:rPr>
          <w:rFonts w:ascii="Times New Roman" w:eastAsia="Marcellus" w:hAnsi="Times New Roman" w:cs="Times New Roman"/>
          <w:color w:val="000000"/>
          <w:sz w:val="24"/>
          <w:szCs w:val="24"/>
        </w:rPr>
        <w:t>entru domeniul</w:t>
      </w:r>
      <w:r>
        <w:rPr>
          <w:rFonts w:ascii="Times New Roman" w:eastAsia="Marcellus" w:hAnsi="Times New Roman" w:cs="Times New Roman"/>
          <w:color w:val="000000"/>
          <w:sz w:val="24"/>
          <w:szCs w:val="24"/>
        </w:rPr>
        <w:t xml:space="preserve"> „apartenență la cartier”:</w:t>
      </w:r>
      <w:r w:rsidRPr="00163F68">
        <w:rPr>
          <w:rFonts w:ascii="Times New Roman" w:eastAsia="Marcellus" w:hAnsi="Times New Roman" w:cs="Times New Roman"/>
          <w:color w:val="000000"/>
          <w:sz w:val="24"/>
          <w:szCs w:val="24"/>
        </w:rPr>
        <w:t xml:space="preserve">  2.000.000 lei</w:t>
      </w:r>
    </w:p>
    <w:p w14:paraId="3B699418" w14:textId="77777777" w:rsidR="00D53E00" w:rsidRPr="00DE2F10" w:rsidRDefault="00D53E00" w:rsidP="00D53E00">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E67DA">
        <w:rPr>
          <w:rFonts w:ascii="Times New Roman" w:eastAsia="Marcellus" w:hAnsi="Times New Roman" w:cs="Times New Roman"/>
          <w:color w:val="000000" w:themeColor="text1"/>
          <w:sz w:val="24"/>
          <w:szCs w:val="24"/>
        </w:rPr>
        <w:t>Suma</w:t>
      </w:r>
      <w:r w:rsidRPr="007E67DA">
        <w:rPr>
          <w:rFonts w:ascii="Times New Roman" w:eastAsia="Marcellus" w:hAnsi="Times New Roman" w:cs="Times New Roman"/>
          <w:color w:val="EE0000"/>
          <w:sz w:val="24"/>
          <w:szCs w:val="24"/>
        </w:rPr>
        <w:t xml:space="preserve">  </w:t>
      </w:r>
      <w:r w:rsidRPr="00F01A3B">
        <w:rPr>
          <w:rFonts w:ascii="Times New Roman" w:eastAsia="Marcellus" w:hAnsi="Times New Roman" w:cs="Times New Roman"/>
          <w:color w:val="000000" w:themeColor="text1"/>
          <w:sz w:val="24"/>
          <w:szCs w:val="24"/>
        </w:rPr>
        <w:t xml:space="preserve">maximă  acordată </w:t>
      </w:r>
      <w:r w:rsidRPr="00163F68">
        <w:rPr>
          <w:rFonts w:ascii="Times New Roman" w:eastAsia="Marcellus" w:hAnsi="Times New Roman" w:cs="Times New Roman"/>
          <w:color w:val="000000"/>
          <w:sz w:val="24"/>
          <w:szCs w:val="24"/>
        </w:rPr>
        <w:t>de autoritatea finanțatoare pentru un proiect este de 180.000 lei.</w:t>
      </w:r>
    </w:p>
    <w:p w14:paraId="5C631E6E" w14:textId="77777777" w:rsidR="00D53E00" w:rsidRPr="00DE2F10" w:rsidRDefault="00D53E00" w:rsidP="00D53E00">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 xml:space="preserve">6. </w:t>
      </w:r>
      <w:r w:rsidRPr="00DE2F10">
        <w:rPr>
          <w:rFonts w:ascii="Times New Roman" w:eastAsia="Marcellus" w:hAnsi="Times New Roman" w:cs="Times New Roman"/>
          <w:color w:val="000000"/>
          <w:sz w:val="24"/>
          <w:szCs w:val="24"/>
        </w:rPr>
        <w:t>Finanţarea asigurată de către Sectorul 1 va fi de maximum 90% din bugetul total al proiectului, iar contribuția beneficiarului va fi de minimum 10% din valoarea totală a finanţării.</w:t>
      </w:r>
    </w:p>
    <w:p w14:paraId="61934743" w14:textId="77777777" w:rsidR="00D53E00" w:rsidRPr="00FE18C3" w:rsidRDefault="00D53E00" w:rsidP="00D53E00">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 xml:space="preserve">7.  </w:t>
      </w:r>
      <w:r w:rsidRPr="00FE18C3">
        <w:rPr>
          <w:rFonts w:ascii="Times New Roman" w:hAnsi="Times New Roman" w:cs="Times New Roman"/>
          <w:sz w:val="24"/>
          <w:szCs w:val="24"/>
        </w:rPr>
        <w:t>Vor fi finanțate proiecte care contribuie la dezvoltarea și consolidarea comunității locale din Sectorul 1 al Municipiului București, după cum urmează:</w:t>
      </w:r>
    </w:p>
    <w:p w14:paraId="6A21C55B" w14:textId="77777777" w:rsidR="00D53E00" w:rsidRPr="00FE18C3" w:rsidRDefault="00D53E00" w:rsidP="00D53E00">
      <w:pPr>
        <w:pStyle w:val="ListParagraph"/>
        <w:numPr>
          <w:ilvl w:val="1"/>
          <w:numId w:val="12"/>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FE18C3">
        <w:rPr>
          <w:rFonts w:ascii="Times New Roman" w:eastAsia="Marcellus" w:hAnsi="Times New Roman" w:cs="Times New Roman"/>
          <w:color w:val="000000"/>
          <w:sz w:val="24"/>
          <w:szCs w:val="24"/>
        </w:rPr>
        <w:t>Pentru domeniile: educație și învățământ, social, sport, mediu, tineret</w:t>
      </w:r>
      <w:r>
        <w:rPr>
          <w:rFonts w:ascii="Times New Roman" w:eastAsia="Marcellus" w:hAnsi="Times New Roman" w:cs="Times New Roman"/>
          <w:color w:val="000000"/>
          <w:sz w:val="24"/>
          <w:szCs w:val="24"/>
        </w:rPr>
        <w:t xml:space="preserve"> – </w:t>
      </w:r>
      <w:r w:rsidRPr="00FE18C3">
        <w:rPr>
          <w:rFonts w:ascii="Times New Roman" w:hAnsi="Times New Roman" w:cs="Times New Roman"/>
          <w:sz w:val="24"/>
          <w:szCs w:val="24"/>
        </w:rPr>
        <w:t>proiecte care promovează incluziunea socială, participarea civică și coeziunea comunitară, contribuind la crearea unor comunități conectate și active</w:t>
      </w:r>
      <w:r>
        <w:rPr>
          <w:rFonts w:ascii="Times New Roman" w:hAnsi="Times New Roman" w:cs="Times New Roman"/>
          <w:sz w:val="24"/>
          <w:szCs w:val="24"/>
        </w:rPr>
        <w:t xml:space="preserve"> la nivelul Sectorului 1 al Municipiului București</w:t>
      </w:r>
      <w:r w:rsidRPr="00FE18C3">
        <w:rPr>
          <w:rFonts w:ascii="Times New Roman" w:hAnsi="Times New Roman" w:cs="Times New Roman"/>
          <w:sz w:val="24"/>
          <w:szCs w:val="24"/>
        </w:rPr>
        <w:t>. În această categorie se încadrează, fără a se limita la acestea, proiecte și activități privind îmbunătățirea calității vieții în comunitate, promovarea voluntariatului, dezvoltarea durabilă a Sectorului 1, protecția și conservarea mediului, organizarea de cursuri, seminare, ateliere de lucru (workshop-uri), conferințe, programe de educație non-formală, campanii de informare și conștientizare, precum și alte inițiative cu impact pozitiv asupra comunității locale</w:t>
      </w:r>
      <w:r>
        <w:rPr>
          <w:rFonts w:ascii="Times New Roman" w:hAnsi="Times New Roman" w:cs="Times New Roman"/>
          <w:sz w:val="24"/>
          <w:szCs w:val="24"/>
        </w:rPr>
        <w:t>;</w:t>
      </w:r>
    </w:p>
    <w:p w14:paraId="2C9D231B" w14:textId="77777777" w:rsidR="00D53E00" w:rsidRPr="00AB3B27" w:rsidRDefault="00D53E00" w:rsidP="00D53E00">
      <w:pPr>
        <w:pStyle w:val="ListParagraph"/>
        <w:numPr>
          <w:ilvl w:val="1"/>
          <w:numId w:val="12"/>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P</w:t>
      </w:r>
      <w:r w:rsidRPr="00FE18C3">
        <w:rPr>
          <w:rFonts w:ascii="Times New Roman" w:eastAsia="Marcellus" w:hAnsi="Times New Roman" w:cs="Times New Roman"/>
          <w:color w:val="000000"/>
          <w:sz w:val="24"/>
          <w:szCs w:val="24"/>
        </w:rPr>
        <w:t xml:space="preserve">entru </w:t>
      </w:r>
      <w:r>
        <w:rPr>
          <w:rFonts w:ascii="Times New Roman" w:eastAsia="Marcellus" w:hAnsi="Times New Roman" w:cs="Times New Roman"/>
          <w:color w:val="000000"/>
          <w:sz w:val="24"/>
          <w:szCs w:val="24"/>
        </w:rPr>
        <w:t>domeniul „</w:t>
      </w:r>
      <w:r w:rsidRPr="00163F68">
        <w:rPr>
          <w:rFonts w:ascii="Times New Roman" w:eastAsia="Marcellus" w:hAnsi="Times New Roman" w:cs="Times New Roman"/>
          <w:color w:val="000000"/>
          <w:sz w:val="24"/>
          <w:szCs w:val="24"/>
        </w:rPr>
        <w:t>apartenență la cartier</w:t>
      </w:r>
      <w:r>
        <w:rPr>
          <w:rFonts w:ascii="Times New Roman" w:eastAsia="Marcellus" w:hAnsi="Times New Roman" w:cs="Times New Roman"/>
          <w:color w:val="000000"/>
          <w:sz w:val="24"/>
          <w:szCs w:val="24"/>
        </w:rPr>
        <w:t>”</w:t>
      </w:r>
      <w:r w:rsidRPr="00FE18C3">
        <w:rPr>
          <w:rFonts w:ascii="Times New Roman" w:eastAsia="Marcellus" w:hAnsi="Times New Roman" w:cs="Times New Roman"/>
          <w:color w:val="000000"/>
          <w:sz w:val="24"/>
          <w:szCs w:val="24"/>
        </w:rPr>
        <w:t xml:space="preserve"> - </w:t>
      </w:r>
      <w:r w:rsidRPr="00AB3B27">
        <w:rPr>
          <w:rFonts w:ascii="Times New Roman" w:hAnsi="Times New Roman" w:cs="Times New Roman"/>
          <w:sz w:val="24"/>
          <w:szCs w:val="24"/>
        </w:rPr>
        <w:t>proiecte care contribuie la consolidarea identității și coeziunii comunităților locale din cartierele Sectorului 1, prin stimularea implicării civice, creșterea gradului de participare și facilitarea accesului locuitorilor la activități comunitare, având la bază principiile echității, diversității și incluziunii. În această categorie se încadrează, fără a se limita la acestea, inițiative și activități destinate îmbunătățirii calității vieții în comunitate, promovării voluntariatului, dezvoltării durabile a Sectorului 1, protecției și conservării mediului, organizării de cursuri, seminare, ateliere de lucru (workshop-uri), conferințe, programe de educație non-formală, campanii de informare și conștientizare, precum și alte proiecte care încurajează interacțiunea și colaborarea între membrii comunității locale</w:t>
      </w:r>
      <w:r>
        <w:rPr>
          <w:rFonts w:ascii="Times New Roman" w:hAnsi="Times New Roman" w:cs="Times New Roman"/>
          <w:sz w:val="24"/>
          <w:szCs w:val="24"/>
        </w:rPr>
        <w:t>.</w:t>
      </w:r>
    </w:p>
    <w:p w14:paraId="23587DA1" w14:textId="77777777" w:rsidR="00D53E00" w:rsidRPr="0051701F" w:rsidRDefault="00D53E00" w:rsidP="00D53E00">
      <w:pPr>
        <w:numPr>
          <w:ilvl w:val="0"/>
          <w:numId w:val="12"/>
        </w:numPr>
        <w:pBdr>
          <w:top w:val="nil"/>
          <w:left w:val="nil"/>
          <w:bottom w:val="nil"/>
          <w:right w:val="nil"/>
          <w:between w:val="nil"/>
        </w:pBdr>
        <w:spacing w:after="0" w:line="240" w:lineRule="auto"/>
        <w:jc w:val="both"/>
        <w:rPr>
          <w:rFonts w:ascii="Times New Roman" w:eastAsia="Marcellus" w:hAnsi="Times New Roman" w:cs="Times New Roman"/>
          <w:color w:val="000000" w:themeColor="text1"/>
          <w:sz w:val="24"/>
          <w:szCs w:val="24"/>
        </w:rPr>
      </w:pPr>
      <w:bookmarkStart w:id="0" w:name="_heading=h.7j3bes9u5v32" w:colFirst="0" w:colLast="0"/>
      <w:bookmarkEnd w:id="0"/>
      <w:r w:rsidRPr="0051701F">
        <w:rPr>
          <w:rFonts w:ascii="Times New Roman" w:eastAsia="Times New Roman" w:hAnsi="Times New Roman" w:cs="Times New Roman"/>
          <w:color w:val="000000" w:themeColor="text1"/>
          <w:sz w:val="24"/>
          <w:szCs w:val="24"/>
        </w:rPr>
        <w:t xml:space="preserve">Activitățile proiectului trebuie să se desfășoare în perioada cuprinsă în intervalul dintre data semnării contractului de finanțare nerambursabilă și până cel mai târziu la data de </w:t>
      </w:r>
      <w:r w:rsidRPr="0051701F">
        <w:rPr>
          <w:rFonts w:ascii="Times New Roman" w:eastAsia="Times New Roman" w:hAnsi="Times New Roman" w:cs="Times New Roman"/>
          <w:i/>
          <w:iCs/>
          <w:color w:val="000000" w:themeColor="text1"/>
          <w:sz w:val="24"/>
          <w:szCs w:val="24"/>
        </w:rPr>
        <w:t>4 decembrie</w:t>
      </w:r>
      <w:r w:rsidRPr="0051701F">
        <w:rPr>
          <w:rFonts w:ascii="Times New Roman" w:eastAsia="Times New Roman" w:hAnsi="Times New Roman" w:cs="Times New Roman"/>
          <w:color w:val="000000" w:themeColor="text1"/>
          <w:sz w:val="24"/>
          <w:szCs w:val="24"/>
        </w:rPr>
        <w:t xml:space="preserve"> a anului curent, cu respectarea strictă a Graficului de activități aferent Cererii de finanțare</w:t>
      </w:r>
      <w:r>
        <w:rPr>
          <w:rFonts w:ascii="Times New Roman" w:eastAsia="Times New Roman" w:hAnsi="Times New Roman" w:cs="Times New Roman"/>
          <w:color w:val="000000" w:themeColor="text1"/>
          <w:sz w:val="24"/>
          <w:szCs w:val="24"/>
        </w:rPr>
        <w:t>.</w:t>
      </w:r>
      <w:r w:rsidRPr="0051701F">
        <w:rPr>
          <w:rFonts w:ascii="Times New Roman" w:eastAsia="Times New Roman" w:hAnsi="Times New Roman" w:cs="Times New Roman"/>
          <w:color w:val="000000" w:themeColor="text1"/>
          <w:sz w:val="24"/>
          <w:szCs w:val="24"/>
        </w:rPr>
        <w:t xml:space="preserve"> </w:t>
      </w:r>
    </w:p>
    <w:p w14:paraId="14D85385" w14:textId="77777777" w:rsidR="00D53E00" w:rsidRPr="00DE2F10" w:rsidRDefault="00D53E00" w:rsidP="00D53E00">
      <w:pPr>
        <w:numPr>
          <w:ilvl w:val="0"/>
          <w:numId w:val="12"/>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DE2F10">
        <w:rPr>
          <w:rFonts w:ascii="Times New Roman" w:eastAsia="Marcellus" w:hAnsi="Times New Roman" w:cs="Times New Roman"/>
          <w:color w:val="000000"/>
          <w:sz w:val="24"/>
          <w:szCs w:val="24"/>
        </w:rPr>
        <w:t xml:space="preserve">Depunerea proiectelor </w:t>
      </w:r>
      <w:r>
        <w:rPr>
          <w:rFonts w:ascii="Times New Roman" w:eastAsia="Marcellus" w:hAnsi="Times New Roman" w:cs="Times New Roman"/>
          <w:color w:val="000000"/>
          <w:sz w:val="24"/>
          <w:szCs w:val="24"/>
        </w:rPr>
        <w:t>se va realiza exclusiv electronic,</w:t>
      </w:r>
      <w:r w:rsidRPr="00DE2F10">
        <w:rPr>
          <w:rFonts w:ascii="Times New Roman" w:eastAsia="Marcellus" w:hAnsi="Times New Roman" w:cs="Times New Roman"/>
          <w:color w:val="000000"/>
          <w:sz w:val="24"/>
          <w:szCs w:val="24"/>
        </w:rPr>
        <w:t xml:space="preserve"> în perioada </w:t>
      </w:r>
      <w:r>
        <w:rPr>
          <w:rFonts w:ascii="Times New Roman" w:eastAsia="Marcellus" w:hAnsi="Times New Roman" w:cs="Times New Roman"/>
          <w:i/>
          <w:iCs/>
          <w:color w:val="000000"/>
          <w:sz w:val="24"/>
          <w:szCs w:val="24"/>
        </w:rPr>
        <w:t>15</w:t>
      </w:r>
      <w:r w:rsidRPr="00DE2F10">
        <w:rPr>
          <w:rFonts w:ascii="Times New Roman" w:eastAsia="Marcellus" w:hAnsi="Times New Roman" w:cs="Times New Roman"/>
          <w:i/>
          <w:iCs/>
          <w:color w:val="000000"/>
          <w:sz w:val="24"/>
          <w:szCs w:val="24"/>
        </w:rPr>
        <w:t>.</w:t>
      </w:r>
      <w:r>
        <w:rPr>
          <w:rFonts w:ascii="Times New Roman" w:eastAsia="Marcellus" w:hAnsi="Times New Roman" w:cs="Times New Roman"/>
          <w:i/>
          <w:iCs/>
          <w:color w:val="000000"/>
          <w:sz w:val="24"/>
          <w:szCs w:val="24"/>
        </w:rPr>
        <w:t>0</w:t>
      </w:r>
      <w:r w:rsidRPr="00DE2F10">
        <w:rPr>
          <w:rFonts w:ascii="Times New Roman" w:eastAsia="Marcellus" w:hAnsi="Times New Roman" w:cs="Times New Roman"/>
          <w:i/>
          <w:iCs/>
          <w:color w:val="000000"/>
          <w:sz w:val="24"/>
          <w:szCs w:val="24"/>
        </w:rPr>
        <w:t>6.202</w:t>
      </w:r>
      <w:r>
        <w:rPr>
          <w:rFonts w:ascii="Times New Roman" w:eastAsia="Marcellus" w:hAnsi="Times New Roman" w:cs="Times New Roman"/>
          <w:i/>
          <w:iCs/>
          <w:color w:val="000000"/>
          <w:sz w:val="24"/>
          <w:szCs w:val="24"/>
        </w:rPr>
        <w:t>6</w:t>
      </w:r>
      <w:r w:rsidRPr="00DE2F10">
        <w:rPr>
          <w:rFonts w:ascii="Times New Roman" w:eastAsia="Marcellus" w:hAnsi="Times New Roman" w:cs="Times New Roman"/>
          <w:i/>
          <w:iCs/>
          <w:color w:val="000000"/>
          <w:sz w:val="24"/>
          <w:szCs w:val="24"/>
        </w:rPr>
        <w:t>-</w:t>
      </w:r>
      <w:r>
        <w:rPr>
          <w:rFonts w:ascii="Times New Roman" w:eastAsia="Marcellus" w:hAnsi="Times New Roman" w:cs="Times New Roman"/>
          <w:i/>
          <w:iCs/>
          <w:color w:val="000000"/>
          <w:sz w:val="24"/>
          <w:szCs w:val="24"/>
        </w:rPr>
        <w:t>15</w:t>
      </w:r>
      <w:r w:rsidRPr="00DE2F10">
        <w:rPr>
          <w:rFonts w:ascii="Times New Roman" w:eastAsia="Marcellus" w:hAnsi="Times New Roman" w:cs="Times New Roman"/>
          <w:i/>
          <w:iCs/>
          <w:color w:val="000000"/>
          <w:sz w:val="24"/>
          <w:szCs w:val="24"/>
        </w:rPr>
        <w:t>.07.202</w:t>
      </w:r>
      <w:r>
        <w:rPr>
          <w:rFonts w:ascii="Times New Roman" w:eastAsia="Marcellus" w:hAnsi="Times New Roman" w:cs="Times New Roman"/>
          <w:i/>
          <w:iCs/>
          <w:color w:val="000000"/>
          <w:sz w:val="24"/>
          <w:szCs w:val="24"/>
        </w:rPr>
        <w:t>6</w:t>
      </w:r>
      <w:r w:rsidRPr="00363184">
        <w:rPr>
          <w:rFonts w:ascii="Times New Roman" w:eastAsia="Marcellus" w:hAnsi="Times New Roman" w:cs="Times New Roman"/>
          <w:color w:val="000000"/>
          <w:sz w:val="24"/>
          <w:szCs w:val="24"/>
        </w:rPr>
        <w:t>.</w:t>
      </w:r>
      <w:r w:rsidRPr="00DE2F10">
        <w:rPr>
          <w:rFonts w:ascii="Times New Roman" w:eastAsia="Marcellus" w:hAnsi="Times New Roman" w:cs="Times New Roman"/>
          <w:color w:val="000000"/>
          <w:sz w:val="24"/>
          <w:szCs w:val="24"/>
        </w:rPr>
        <w:t xml:space="preserve"> </w:t>
      </w:r>
      <w:r>
        <w:rPr>
          <w:rFonts w:ascii="Times New Roman" w:eastAsia="Marcellus" w:hAnsi="Times New Roman" w:cs="Times New Roman"/>
          <w:color w:val="000000"/>
          <w:sz w:val="24"/>
          <w:szCs w:val="24"/>
        </w:rPr>
        <w:t xml:space="preserve">Data limită de depunere a dosarelor este </w:t>
      </w:r>
      <w:r w:rsidRPr="00B17C79">
        <w:rPr>
          <w:rFonts w:ascii="Times New Roman" w:eastAsia="Marcellus" w:hAnsi="Times New Roman" w:cs="Times New Roman"/>
          <w:i/>
          <w:iCs/>
          <w:color w:val="000000"/>
          <w:sz w:val="24"/>
          <w:szCs w:val="24"/>
        </w:rPr>
        <w:t>15.07.2026, ora 24.00</w:t>
      </w:r>
      <w:r>
        <w:rPr>
          <w:rFonts w:ascii="Times New Roman" w:eastAsia="Marcellus" w:hAnsi="Times New Roman" w:cs="Times New Roman"/>
          <w:color w:val="000000"/>
          <w:sz w:val="24"/>
          <w:szCs w:val="24"/>
        </w:rPr>
        <w:t xml:space="preserve">. </w:t>
      </w:r>
      <w:r w:rsidRPr="00DE2F10">
        <w:rPr>
          <w:rFonts w:ascii="Times New Roman" w:eastAsia="Marcellus" w:hAnsi="Times New Roman" w:cs="Times New Roman"/>
          <w:color w:val="000000"/>
          <w:sz w:val="24"/>
          <w:szCs w:val="24"/>
        </w:rPr>
        <w:t>Dosarele depuse după data menţionată mai</w:t>
      </w:r>
      <w:r>
        <w:rPr>
          <w:rFonts w:ascii="Times New Roman" w:eastAsia="Marcellus" w:hAnsi="Times New Roman" w:cs="Times New Roman"/>
          <w:color w:val="000000"/>
          <w:sz w:val="24"/>
          <w:szCs w:val="24"/>
        </w:rPr>
        <w:t>-</w:t>
      </w:r>
      <w:r w:rsidRPr="00DE2F10">
        <w:rPr>
          <w:rFonts w:ascii="Times New Roman" w:eastAsia="Marcellus" w:hAnsi="Times New Roman" w:cs="Times New Roman"/>
          <w:color w:val="000000"/>
          <w:sz w:val="24"/>
          <w:szCs w:val="24"/>
        </w:rPr>
        <w:t xml:space="preserve">sus nu vor fi eligibile. De asemenea, nu se vor accepta completări după data-limită la dosarele proiectelor depuse. Evaluarea și selecția dosarelor depuse, precum și publicarea proiectelor selectate se vor efectua de către Comisia de analiză și selecție a proiectelor în perioada </w:t>
      </w:r>
      <w:r>
        <w:rPr>
          <w:rFonts w:ascii="Times New Roman" w:eastAsia="Marcellus" w:hAnsi="Times New Roman" w:cs="Times New Roman"/>
          <w:i/>
          <w:iCs/>
          <w:color w:val="000000"/>
          <w:sz w:val="24"/>
          <w:szCs w:val="24"/>
        </w:rPr>
        <w:t>29</w:t>
      </w:r>
      <w:r w:rsidRPr="00DE2F10">
        <w:rPr>
          <w:rFonts w:ascii="Times New Roman" w:eastAsia="Marcellus" w:hAnsi="Times New Roman" w:cs="Times New Roman"/>
          <w:i/>
          <w:iCs/>
          <w:color w:val="000000"/>
          <w:sz w:val="24"/>
          <w:szCs w:val="24"/>
        </w:rPr>
        <w:t>.07.202</w:t>
      </w:r>
      <w:r>
        <w:rPr>
          <w:rFonts w:ascii="Times New Roman" w:eastAsia="Marcellus" w:hAnsi="Times New Roman" w:cs="Times New Roman"/>
          <w:i/>
          <w:iCs/>
          <w:color w:val="000000"/>
          <w:sz w:val="24"/>
          <w:szCs w:val="24"/>
        </w:rPr>
        <w:t>6</w:t>
      </w:r>
      <w:r w:rsidRPr="00DE2F10">
        <w:rPr>
          <w:rFonts w:ascii="Times New Roman" w:eastAsia="Marcellus" w:hAnsi="Times New Roman" w:cs="Times New Roman"/>
          <w:i/>
          <w:iCs/>
          <w:color w:val="000000"/>
          <w:sz w:val="24"/>
          <w:szCs w:val="24"/>
        </w:rPr>
        <w:t xml:space="preserve"> - 2</w:t>
      </w:r>
      <w:r>
        <w:rPr>
          <w:rFonts w:ascii="Times New Roman" w:eastAsia="Marcellus" w:hAnsi="Times New Roman" w:cs="Times New Roman"/>
          <w:i/>
          <w:iCs/>
          <w:color w:val="000000"/>
          <w:sz w:val="24"/>
          <w:szCs w:val="24"/>
        </w:rPr>
        <w:t>4</w:t>
      </w:r>
      <w:r w:rsidRPr="00DE2F10">
        <w:rPr>
          <w:rFonts w:ascii="Times New Roman" w:eastAsia="Marcellus" w:hAnsi="Times New Roman" w:cs="Times New Roman"/>
          <w:i/>
          <w:iCs/>
          <w:color w:val="000000"/>
          <w:sz w:val="24"/>
          <w:szCs w:val="24"/>
        </w:rPr>
        <w:t>.0</w:t>
      </w:r>
      <w:r>
        <w:rPr>
          <w:rFonts w:ascii="Times New Roman" w:eastAsia="Marcellus" w:hAnsi="Times New Roman" w:cs="Times New Roman"/>
          <w:i/>
          <w:iCs/>
          <w:color w:val="000000"/>
          <w:sz w:val="24"/>
          <w:szCs w:val="24"/>
        </w:rPr>
        <w:t>8</w:t>
      </w:r>
      <w:r w:rsidRPr="00DE2F10">
        <w:rPr>
          <w:rFonts w:ascii="Times New Roman" w:eastAsia="Marcellus" w:hAnsi="Times New Roman" w:cs="Times New Roman"/>
          <w:i/>
          <w:iCs/>
          <w:color w:val="000000"/>
          <w:sz w:val="24"/>
          <w:szCs w:val="24"/>
        </w:rPr>
        <w:t>.202</w:t>
      </w:r>
      <w:r>
        <w:rPr>
          <w:rFonts w:ascii="Times New Roman" w:eastAsia="Marcellus" w:hAnsi="Times New Roman" w:cs="Times New Roman"/>
          <w:i/>
          <w:iCs/>
          <w:color w:val="000000"/>
          <w:sz w:val="24"/>
          <w:szCs w:val="24"/>
        </w:rPr>
        <w:t>6</w:t>
      </w:r>
      <w:r w:rsidRPr="00DE2F10">
        <w:rPr>
          <w:rFonts w:ascii="Times New Roman" w:eastAsia="Marcellus" w:hAnsi="Times New Roman" w:cs="Times New Roman"/>
          <w:color w:val="000000"/>
          <w:sz w:val="24"/>
          <w:szCs w:val="24"/>
        </w:rPr>
        <w:t>.</w:t>
      </w:r>
    </w:p>
    <w:p w14:paraId="4A08DA7A" w14:textId="77777777" w:rsidR="00D53E00" w:rsidRPr="00DE2F10" w:rsidRDefault="00D53E00" w:rsidP="00D53E00">
      <w:pPr>
        <w:numPr>
          <w:ilvl w:val="0"/>
          <w:numId w:val="12"/>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DE2F10">
        <w:rPr>
          <w:rFonts w:ascii="Times New Roman" w:eastAsia="Marcellus" w:hAnsi="Times New Roman" w:cs="Times New Roman"/>
          <w:color w:val="000000"/>
          <w:sz w:val="24"/>
          <w:szCs w:val="24"/>
        </w:rPr>
        <w:t xml:space="preserve">Decizia Comisiei de analiză și selecție a proiectelor va fi publicată pe site-ul Primăriei Sectorului 1, urmând ca în perioada </w:t>
      </w:r>
      <w:r>
        <w:rPr>
          <w:rFonts w:ascii="Times New Roman" w:eastAsia="Marcellus" w:hAnsi="Times New Roman" w:cs="Times New Roman"/>
          <w:i/>
          <w:iCs/>
          <w:color w:val="000000"/>
          <w:sz w:val="24"/>
          <w:szCs w:val="24"/>
        </w:rPr>
        <w:t>25</w:t>
      </w:r>
      <w:r w:rsidRPr="00DE2F10">
        <w:rPr>
          <w:rFonts w:ascii="Times New Roman" w:eastAsia="Marcellus" w:hAnsi="Times New Roman" w:cs="Times New Roman"/>
          <w:i/>
          <w:iCs/>
          <w:color w:val="000000"/>
          <w:sz w:val="24"/>
          <w:szCs w:val="24"/>
        </w:rPr>
        <w:t>.0</w:t>
      </w:r>
      <w:r>
        <w:rPr>
          <w:rFonts w:ascii="Times New Roman" w:eastAsia="Marcellus" w:hAnsi="Times New Roman" w:cs="Times New Roman"/>
          <w:i/>
          <w:iCs/>
          <w:color w:val="000000"/>
          <w:sz w:val="24"/>
          <w:szCs w:val="24"/>
        </w:rPr>
        <w:t>8</w:t>
      </w:r>
      <w:r w:rsidRPr="00DE2F10">
        <w:rPr>
          <w:rFonts w:ascii="Times New Roman" w:eastAsia="Marcellus" w:hAnsi="Times New Roman" w:cs="Times New Roman"/>
          <w:i/>
          <w:iCs/>
          <w:color w:val="000000"/>
          <w:sz w:val="24"/>
          <w:szCs w:val="24"/>
        </w:rPr>
        <w:t>.202</w:t>
      </w:r>
      <w:r>
        <w:rPr>
          <w:rFonts w:ascii="Times New Roman" w:eastAsia="Marcellus" w:hAnsi="Times New Roman" w:cs="Times New Roman"/>
          <w:i/>
          <w:iCs/>
          <w:color w:val="000000"/>
          <w:sz w:val="24"/>
          <w:szCs w:val="24"/>
        </w:rPr>
        <w:t>6</w:t>
      </w:r>
      <w:r w:rsidRPr="00DE2F10">
        <w:rPr>
          <w:rFonts w:ascii="Times New Roman" w:eastAsia="Marcellus" w:hAnsi="Times New Roman" w:cs="Times New Roman"/>
          <w:i/>
          <w:iCs/>
          <w:color w:val="000000"/>
          <w:sz w:val="24"/>
          <w:szCs w:val="24"/>
        </w:rPr>
        <w:t>-</w:t>
      </w:r>
      <w:r>
        <w:rPr>
          <w:rFonts w:ascii="Times New Roman" w:eastAsia="Marcellus" w:hAnsi="Times New Roman" w:cs="Times New Roman"/>
          <w:i/>
          <w:iCs/>
          <w:color w:val="000000"/>
          <w:sz w:val="24"/>
          <w:szCs w:val="24"/>
        </w:rPr>
        <w:t>28</w:t>
      </w:r>
      <w:r w:rsidRPr="00DE2F10">
        <w:rPr>
          <w:rFonts w:ascii="Times New Roman" w:eastAsia="Marcellus" w:hAnsi="Times New Roman" w:cs="Times New Roman"/>
          <w:i/>
          <w:iCs/>
          <w:color w:val="000000"/>
          <w:sz w:val="24"/>
          <w:szCs w:val="24"/>
        </w:rPr>
        <w:t>.08.202</w:t>
      </w:r>
      <w:r>
        <w:rPr>
          <w:rFonts w:ascii="Times New Roman" w:eastAsia="Marcellus" w:hAnsi="Times New Roman" w:cs="Times New Roman"/>
          <w:i/>
          <w:iCs/>
          <w:color w:val="000000"/>
          <w:sz w:val="24"/>
          <w:szCs w:val="24"/>
        </w:rPr>
        <w:t>6</w:t>
      </w:r>
      <w:r w:rsidRPr="00DE2F10">
        <w:rPr>
          <w:rFonts w:ascii="Times New Roman" w:eastAsia="Marcellus" w:hAnsi="Times New Roman" w:cs="Times New Roman"/>
          <w:color w:val="000000"/>
          <w:sz w:val="24"/>
          <w:szCs w:val="24"/>
        </w:rPr>
        <w:t>, solicitanții să aibă posibilitatea depunerii de contestații. Soluționarea contestațiilor depuse se va face de către Comisia de soluționare a contestațiilor, în condiţiile legii.</w:t>
      </w:r>
    </w:p>
    <w:p w14:paraId="50B246E5" w14:textId="77777777" w:rsidR="00D53E00" w:rsidRPr="00DE2F10" w:rsidRDefault="00D53E00" w:rsidP="00D53E00">
      <w:pPr>
        <w:numPr>
          <w:ilvl w:val="0"/>
          <w:numId w:val="12"/>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DE2F10">
        <w:rPr>
          <w:rFonts w:ascii="Times New Roman" w:eastAsia="Marcellus" w:hAnsi="Times New Roman" w:cs="Times New Roman"/>
          <w:color w:val="000000"/>
          <w:sz w:val="24"/>
          <w:szCs w:val="24"/>
        </w:rPr>
        <w:t xml:space="preserve">Documentaţia pentru elaborarea proiectelor şi informații suplimentare se poate obține de pe site-ul </w:t>
      </w:r>
      <w:hyperlink r:id="rId10">
        <w:r w:rsidRPr="00DE2F10">
          <w:rPr>
            <w:rFonts w:ascii="Times New Roman" w:eastAsia="Marcellus" w:hAnsi="Times New Roman" w:cs="Times New Roman"/>
            <w:color w:val="0563C1"/>
            <w:sz w:val="24"/>
            <w:szCs w:val="24"/>
            <w:u w:val="single"/>
          </w:rPr>
          <w:t>https://primariasector1.ro/programe-si-proiecte/</w:t>
        </w:r>
      </w:hyperlink>
      <w:r w:rsidRPr="00DE2F10">
        <w:rPr>
          <w:rFonts w:ascii="Times New Roman" w:eastAsia="Marcellus" w:hAnsi="Times New Roman" w:cs="Times New Roman"/>
          <w:color w:val="000000"/>
          <w:sz w:val="24"/>
          <w:szCs w:val="24"/>
        </w:rPr>
        <w:t xml:space="preserve">. (Programe și Proiecte – Finanțări nerambursabile – Regulamentul pentru regimul finanțărilor nerambursabile de la bugetul local, acordate în baza Legii nr. 350/2005 privind finanțările nerambursabile din fonduri publice alocate pentru activităţi nonprofit de interes general aprobat prin H.C.L. Sector 1 nr. </w:t>
      </w:r>
      <w:r>
        <w:rPr>
          <w:rFonts w:ascii="Times New Roman" w:eastAsia="Marcellus" w:hAnsi="Times New Roman" w:cs="Times New Roman"/>
          <w:color w:val="000000"/>
          <w:sz w:val="24"/>
          <w:szCs w:val="24"/>
        </w:rPr>
        <w:t>157</w:t>
      </w:r>
      <w:r w:rsidRPr="00DE2F10">
        <w:rPr>
          <w:rFonts w:ascii="Times New Roman" w:eastAsia="Marcellus" w:hAnsi="Times New Roman" w:cs="Times New Roman"/>
          <w:color w:val="000000"/>
          <w:sz w:val="24"/>
          <w:szCs w:val="24"/>
        </w:rPr>
        <w:t xml:space="preserve"> din </w:t>
      </w:r>
      <w:r>
        <w:rPr>
          <w:rFonts w:ascii="Times New Roman" w:eastAsia="Marcellus" w:hAnsi="Times New Roman" w:cs="Times New Roman"/>
          <w:color w:val="000000"/>
          <w:sz w:val="24"/>
          <w:szCs w:val="24"/>
        </w:rPr>
        <w:t>23</w:t>
      </w:r>
      <w:r w:rsidRPr="00DE2F10">
        <w:rPr>
          <w:rFonts w:ascii="Times New Roman" w:eastAsia="Marcellus" w:hAnsi="Times New Roman" w:cs="Times New Roman"/>
          <w:color w:val="000000"/>
          <w:sz w:val="24"/>
          <w:szCs w:val="24"/>
        </w:rPr>
        <w:t>.0</w:t>
      </w:r>
      <w:r>
        <w:rPr>
          <w:rFonts w:ascii="Times New Roman" w:eastAsia="Marcellus" w:hAnsi="Times New Roman" w:cs="Times New Roman"/>
          <w:color w:val="000000"/>
          <w:sz w:val="24"/>
          <w:szCs w:val="24"/>
        </w:rPr>
        <w:t>5</w:t>
      </w:r>
      <w:r w:rsidRPr="00DE2F10">
        <w:rPr>
          <w:rFonts w:ascii="Times New Roman" w:eastAsia="Marcellus" w:hAnsi="Times New Roman" w:cs="Times New Roman"/>
          <w:color w:val="000000"/>
          <w:sz w:val="24"/>
          <w:szCs w:val="24"/>
        </w:rPr>
        <w:t>.202</w:t>
      </w:r>
      <w:r>
        <w:rPr>
          <w:rFonts w:ascii="Times New Roman" w:eastAsia="Marcellus" w:hAnsi="Times New Roman" w:cs="Times New Roman"/>
          <w:color w:val="000000"/>
          <w:sz w:val="24"/>
          <w:szCs w:val="24"/>
        </w:rPr>
        <w:t>6</w:t>
      </w:r>
      <w:r w:rsidRPr="00DE2F10">
        <w:rPr>
          <w:rFonts w:ascii="Times New Roman" w:eastAsia="Marcellus" w:hAnsi="Times New Roman" w:cs="Times New Roman"/>
          <w:color w:val="000000"/>
          <w:sz w:val="24"/>
          <w:szCs w:val="24"/>
        </w:rPr>
        <w:t>).</w:t>
      </w:r>
    </w:p>
    <w:p w14:paraId="6256B175" w14:textId="77777777" w:rsidR="00D53E00" w:rsidRPr="00DE2F10" w:rsidRDefault="00D53E00" w:rsidP="00D53E00">
      <w:pPr>
        <w:spacing w:after="0" w:line="240" w:lineRule="auto"/>
        <w:ind w:left="709" w:firstLine="10"/>
        <w:jc w:val="both"/>
        <w:rPr>
          <w:rFonts w:ascii="Times New Roman" w:eastAsia="Marcellus" w:hAnsi="Times New Roman" w:cs="Times New Roman"/>
          <w:sz w:val="24"/>
          <w:szCs w:val="24"/>
        </w:rPr>
      </w:pPr>
      <w:r w:rsidRPr="00DE2F10">
        <w:rPr>
          <w:rFonts w:ascii="Times New Roman" w:eastAsia="Marcellus" w:hAnsi="Times New Roman" w:cs="Times New Roman"/>
          <w:sz w:val="24"/>
          <w:szCs w:val="24"/>
        </w:rPr>
        <w:t>Informații suplimentare pot fi obținute la numerele de telefon: 021.319.10.13 sau 021.319.10.14, int. 221.</w:t>
      </w:r>
    </w:p>
    <w:p w14:paraId="32E2AF6B" w14:textId="77777777" w:rsidR="00D53E00" w:rsidRPr="00DE2F10" w:rsidRDefault="00D53E00" w:rsidP="00D53E00">
      <w:pPr>
        <w:numPr>
          <w:ilvl w:val="0"/>
          <w:numId w:val="12"/>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DE2F10">
        <w:rPr>
          <w:rFonts w:ascii="Times New Roman" w:eastAsia="Marcellus" w:hAnsi="Times New Roman" w:cs="Times New Roman"/>
          <w:color w:val="000000"/>
          <w:sz w:val="24"/>
          <w:szCs w:val="24"/>
        </w:rPr>
        <w:t>Decontarea cheltuielilor în limita finanţării aprobate se va efectua numai pentru activitățile realizate şi cuprinse într-un raport de activitate intermediar/final.</w:t>
      </w:r>
    </w:p>
    <w:p w14:paraId="0000002B" w14:textId="77777777" w:rsidR="001617AE" w:rsidRDefault="001617AE">
      <w:pPr>
        <w:spacing w:after="0" w:line="240" w:lineRule="auto"/>
        <w:rPr>
          <w:rFonts w:ascii="Times New Roman" w:eastAsia="Marcellus" w:hAnsi="Times New Roman" w:cs="Times New Roman"/>
          <w:sz w:val="24"/>
          <w:szCs w:val="24"/>
        </w:rPr>
      </w:pPr>
    </w:p>
    <w:p w14:paraId="54B266E2" w14:textId="77777777" w:rsidR="00D6796B" w:rsidRPr="00DE2F10" w:rsidRDefault="00D6796B" w:rsidP="00D6796B">
      <w:p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Anunțul de participare a fost </w:t>
      </w:r>
      <w:r w:rsidRPr="00DE2F10">
        <w:rPr>
          <w:rFonts w:ascii="Times New Roman" w:eastAsia="Marcellus" w:hAnsi="Times New Roman" w:cs="Times New Roman"/>
          <w:sz w:val="24"/>
          <w:szCs w:val="24"/>
        </w:rPr>
        <w:t>Publicat în Monitorul Oficial al României Partea a VI –a, nr</w:t>
      </w:r>
      <w:r w:rsidRPr="00657647">
        <w:rPr>
          <w:rFonts w:ascii="Times New Roman" w:eastAsia="Marcellus" w:hAnsi="Times New Roman" w:cs="Times New Roman"/>
          <w:sz w:val="24"/>
          <w:szCs w:val="24"/>
        </w:rPr>
        <w:t>. ...../....06.2026.</w:t>
      </w:r>
    </w:p>
    <w:p w14:paraId="0141D129" w14:textId="77777777" w:rsidR="00D6796B" w:rsidRPr="00DE2F10" w:rsidRDefault="00D6796B">
      <w:pPr>
        <w:spacing w:after="0" w:line="240" w:lineRule="auto"/>
        <w:rPr>
          <w:rFonts w:ascii="Times New Roman" w:eastAsia="Marcellus" w:hAnsi="Times New Roman" w:cs="Times New Roman"/>
          <w:sz w:val="24"/>
          <w:szCs w:val="24"/>
        </w:rPr>
      </w:pPr>
    </w:p>
    <w:sectPr w:rsidR="00D6796B" w:rsidRPr="00DE2F10" w:rsidSect="00CB2B44">
      <w:footerReference w:type="default" r:id="rId11"/>
      <w:pgSz w:w="11906" w:h="16838"/>
      <w:pgMar w:top="540" w:right="746" w:bottom="144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9473A" w14:textId="77777777" w:rsidR="00A63007" w:rsidRDefault="00A63007" w:rsidP="00B3506C">
      <w:pPr>
        <w:spacing w:after="0" w:line="240" w:lineRule="auto"/>
      </w:pPr>
      <w:r>
        <w:separator/>
      </w:r>
    </w:p>
  </w:endnote>
  <w:endnote w:type="continuationSeparator" w:id="0">
    <w:p w14:paraId="07E8BA3C" w14:textId="77777777" w:rsidR="00A63007" w:rsidRDefault="00A63007" w:rsidP="00B3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cellus">
    <w:altName w:val="Calibri"/>
    <w:charset w:val="00"/>
    <w:family w:val="auto"/>
    <w:pitch w:val="default"/>
    <w:embedRegular r:id="rId1" w:fontKey="{6EF7006A-9A22-47D9-AA6F-AC06D69A5165}"/>
    <w:embedBold r:id="rId2" w:fontKey="{A087E29F-75C8-4C27-B512-C39534A09733}"/>
    <w:embedItalic r:id="rId3" w:fontKey="{19A2B7C8-B240-4656-8E9D-E8D25AD04153}"/>
  </w:font>
  <w:font w:name="Calibri">
    <w:panose1 w:val="020F0502020204030204"/>
    <w:charset w:val="00"/>
    <w:family w:val="swiss"/>
    <w:pitch w:val="variable"/>
    <w:sig w:usb0="E4002EFF" w:usb1="C200247B" w:usb2="00000009" w:usb3="00000000" w:csb0="000001FF" w:csb1="00000000"/>
    <w:embedRegular r:id="rId4" w:fontKey="{BE73F5F6-FF04-473A-B16C-37B40F348F9C}"/>
    <w:embedItalic r:id="rId5" w:fontKey="{3A16F5EB-F105-4DF8-88A9-2E879B28BAEE}"/>
  </w:font>
  <w:font w:name="Calibri Light">
    <w:panose1 w:val="020F0302020204030204"/>
    <w:charset w:val="00"/>
    <w:family w:val="swiss"/>
    <w:pitch w:val="variable"/>
    <w:sig w:usb0="E4002EFF" w:usb1="C200247B" w:usb2="00000009" w:usb3="00000000" w:csb0="000001FF" w:csb1="00000000"/>
    <w:embedRegular r:id="rId6" w:fontKey="{0752C76E-F8B2-428A-9421-A4749345D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5199471"/>
      <w:docPartObj>
        <w:docPartGallery w:val="Page Numbers (Bottom of Page)"/>
        <w:docPartUnique/>
      </w:docPartObj>
    </w:sdtPr>
    <w:sdtEndPr>
      <w:rPr>
        <w:noProof/>
      </w:rPr>
    </w:sdtEndPr>
    <w:sdtContent>
      <w:p w14:paraId="28573AC5" w14:textId="26FA2462" w:rsidR="00B3506C" w:rsidRDefault="00B350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AE69F9" w14:textId="77777777" w:rsidR="00B3506C" w:rsidRDefault="00B350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A6E7D" w14:textId="77777777" w:rsidR="00A63007" w:rsidRDefault="00A63007" w:rsidP="00B3506C">
      <w:pPr>
        <w:spacing w:after="0" w:line="240" w:lineRule="auto"/>
      </w:pPr>
      <w:r>
        <w:separator/>
      </w:r>
    </w:p>
  </w:footnote>
  <w:footnote w:type="continuationSeparator" w:id="0">
    <w:p w14:paraId="35F86E97" w14:textId="77777777" w:rsidR="00A63007" w:rsidRDefault="00A63007" w:rsidP="00B350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D2D07"/>
    <w:multiLevelType w:val="hybridMultilevel"/>
    <w:tmpl w:val="373A13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D1D0816"/>
    <w:multiLevelType w:val="hybridMultilevel"/>
    <w:tmpl w:val="36326E5C"/>
    <w:lvl w:ilvl="0" w:tplc="0409000F">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E14AE"/>
    <w:multiLevelType w:val="hybridMultilevel"/>
    <w:tmpl w:val="44E67FD6"/>
    <w:lvl w:ilvl="0" w:tplc="3CF01F72">
      <w:numFmt w:val="bullet"/>
      <w:lvlText w:val="-"/>
      <w:lvlJc w:val="left"/>
      <w:pPr>
        <w:ind w:left="720" w:hanging="360"/>
      </w:pPr>
      <w:rPr>
        <w:rFonts w:ascii="Times New Roman" w:eastAsia="Times New Roman" w:hAnsi="Times New Roman" w:cs="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50651E"/>
    <w:multiLevelType w:val="multilevel"/>
    <w:tmpl w:val="0AB081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37660A"/>
    <w:multiLevelType w:val="hybridMultilevel"/>
    <w:tmpl w:val="ADC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32CF9"/>
    <w:multiLevelType w:val="multilevel"/>
    <w:tmpl w:val="25EC4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546DF3"/>
    <w:multiLevelType w:val="multilevel"/>
    <w:tmpl w:val="A78C36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707C37"/>
    <w:multiLevelType w:val="hybridMultilevel"/>
    <w:tmpl w:val="816EE0EC"/>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562A5DD0"/>
    <w:multiLevelType w:val="hybridMultilevel"/>
    <w:tmpl w:val="D3E0DBAE"/>
    <w:lvl w:ilvl="0" w:tplc="DDB60ABA">
      <w:numFmt w:val="bullet"/>
      <w:lvlText w:val="-"/>
      <w:lvlJc w:val="left"/>
      <w:pPr>
        <w:ind w:left="1080" w:hanging="360"/>
      </w:pPr>
      <w:rPr>
        <w:rFonts w:ascii="Times New Roman" w:eastAsia="Marcellu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4C5637"/>
    <w:multiLevelType w:val="hybridMultilevel"/>
    <w:tmpl w:val="63567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5C2091"/>
    <w:multiLevelType w:val="multilevel"/>
    <w:tmpl w:val="043E1E7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D3959DA"/>
    <w:multiLevelType w:val="hybridMultilevel"/>
    <w:tmpl w:val="AC98F99C"/>
    <w:lvl w:ilvl="0" w:tplc="3CF01F72">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76404825">
    <w:abstractNumId w:val="5"/>
  </w:num>
  <w:num w:numId="2" w16cid:durableId="1984653036">
    <w:abstractNumId w:val="7"/>
  </w:num>
  <w:num w:numId="3" w16cid:durableId="319888299">
    <w:abstractNumId w:val="0"/>
  </w:num>
  <w:num w:numId="4" w16cid:durableId="886381129">
    <w:abstractNumId w:val="4"/>
  </w:num>
  <w:num w:numId="5" w16cid:durableId="1214611226">
    <w:abstractNumId w:val="9"/>
  </w:num>
  <w:num w:numId="6" w16cid:durableId="263269995">
    <w:abstractNumId w:val="11"/>
  </w:num>
  <w:num w:numId="7" w16cid:durableId="823087071">
    <w:abstractNumId w:val="8"/>
  </w:num>
  <w:num w:numId="8" w16cid:durableId="463699903">
    <w:abstractNumId w:val="2"/>
  </w:num>
  <w:num w:numId="9" w16cid:durableId="999849871">
    <w:abstractNumId w:val="6"/>
  </w:num>
  <w:num w:numId="10" w16cid:durableId="892274098">
    <w:abstractNumId w:val="1"/>
  </w:num>
  <w:num w:numId="11" w16cid:durableId="1060054474">
    <w:abstractNumId w:val="10"/>
  </w:num>
  <w:num w:numId="12" w16cid:durableId="1766224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7AE"/>
    <w:rsid w:val="00017D3B"/>
    <w:rsid w:val="00035E09"/>
    <w:rsid w:val="00045306"/>
    <w:rsid w:val="00080CF7"/>
    <w:rsid w:val="00097107"/>
    <w:rsid w:val="000A0DD3"/>
    <w:rsid w:val="000A7526"/>
    <w:rsid w:val="000C7396"/>
    <w:rsid w:val="00105D81"/>
    <w:rsid w:val="0011541B"/>
    <w:rsid w:val="001617AE"/>
    <w:rsid w:val="00162FEC"/>
    <w:rsid w:val="00163F68"/>
    <w:rsid w:val="00165100"/>
    <w:rsid w:val="00195808"/>
    <w:rsid w:val="001A3968"/>
    <w:rsid w:val="001B1175"/>
    <w:rsid w:val="001C61A2"/>
    <w:rsid w:val="001D488E"/>
    <w:rsid w:val="001D7A2F"/>
    <w:rsid w:val="002071AF"/>
    <w:rsid w:val="00276794"/>
    <w:rsid w:val="00283B69"/>
    <w:rsid w:val="00293541"/>
    <w:rsid w:val="002B1DD5"/>
    <w:rsid w:val="002B4D40"/>
    <w:rsid w:val="002C5DE3"/>
    <w:rsid w:val="002F46A7"/>
    <w:rsid w:val="002F4C84"/>
    <w:rsid w:val="00363184"/>
    <w:rsid w:val="003A0F50"/>
    <w:rsid w:val="003C57D8"/>
    <w:rsid w:val="003E186E"/>
    <w:rsid w:val="0042733C"/>
    <w:rsid w:val="00441143"/>
    <w:rsid w:val="004652C9"/>
    <w:rsid w:val="00467FFB"/>
    <w:rsid w:val="00493707"/>
    <w:rsid w:val="004B77C3"/>
    <w:rsid w:val="004C4651"/>
    <w:rsid w:val="00505F6D"/>
    <w:rsid w:val="005110BC"/>
    <w:rsid w:val="0051701F"/>
    <w:rsid w:val="005245CA"/>
    <w:rsid w:val="005348AA"/>
    <w:rsid w:val="00534AE5"/>
    <w:rsid w:val="00615D5A"/>
    <w:rsid w:val="006456AF"/>
    <w:rsid w:val="00657647"/>
    <w:rsid w:val="006A0129"/>
    <w:rsid w:val="006B5AF8"/>
    <w:rsid w:val="006E06B9"/>
    <w:rsid w:val="00710292"/>
    <w:rsid w:val="007172FD"/>
    <w:rsid w:val="007274B6"/>
    <w:rsid w:val="007313C3"/>
    <w:rsid w:val="00753822"/>
    <w:rsid w:val="007860BA"/>
    <w:rsid w:val="007B542C"/>
    <w:rsid w:val="007C72C5"/>
    <w:rsid w:val="007D5EFF"/>
    <w:rsid w:val="007E67DA"/>
    <w:rsid w:val="00814463"/>
    <w:rsid w:val="008218FF"/>
    <w:rsid w:val="00867578"/>
    <w:rsid w:val="008E4770"/>
    <w:rsid w:val="008F32BF"/>
    <w:rsid w:val="00900B20"/>
    <w:rsid w:val="00946345"/>
    <w:rsid w:val="0096597A"/>
    <w:rsid w:val="00986E48"/>
    <w:rsid w:val="009C08BE"/>
    <w:rsid w:val="009C14CC"/>
    <w:rsid w:val="009E1BCB"/>
    <w:rsid w:val="00A25BC3"/>
    <w:rsid w:val="00A30729"/>
    <w:rsid w:val="00A307D2"/>
    <w:rsid w:val="00A53A07"/>
    <w:rsid w:val="00A63007"/>
    <w:rsid w:val="00A700AA"/>
    <w:rsid w:val="00A77ED6"/>
    <w:rsid w:val="00A968C8"/>
    <w:rsid w:val="00A9731F"/>
    <w:rsid w:val="00AB3B27"/>
    <w:rsid w:val="00B1393D"/>
    <w:rsid w:val="00B33E37"/>
    <w:rsid w:val="00B3506C"/>
    <w:rsid w:val="00B36D38"/>
    <w:rsid w:val="00B60CDB"/>
    <w:rsid w:val="00B73C9A"/>
    <w:rsid w:val="00B77DCB"/>
    <w:rsid w:val="00BC4DEA"/>
    <w:rsid w:val="00BC7FC8"/>
    <w:rsid w:val="00C100CA"/>
    <w:rsid w:val="00C81E69"/>
    <w:rsid w:val="00CA3F12"/>
    <w:rsid w:val="00CB2B44"/>
    <w:rsid w:val="00CB58F0"/>
    <w:rsid w:val="00D16C67"/>
    <w:rsid w:val="00D17C35"/>
    <w:rsid w:val="00D2794E"/>
    <w:rsid w:val="00D53E00"/>
    <w:rsid w:val="00D5713B"/>
    <w:rsid w:val="00D57B1A"/>
    <w:rsid w:val="00D60123"/>
    <w:rsid w:val="00D63C10"/>
    <w:rsid w:val="00D662B4"/>
    <w:rsid w:val="00D6796B"/>
    <w:rsid w:val="00D753B6"/>
    <w:rsid w:val="00D84154"/>
    <w:rsid w:val="00D96F36"/>
    <w:rsid w:val="00DA5370"/>
    <w:rsid w:val="00DB236B"/>
    <w:rsid w:val="00DB5D80"/>
    <w:rsid w:val="00DD7C5D"/>
    <w:rsid w:val="00DE2F10"/>
    <w:rsid w:val="00DE3F47"/>
    <w:rsid w:val="00DF08ED"/>
    <w:rsid w:val="00DF5F33"/>
    <w:rsid w:val="00E32382"/>
    <w:rsid w:val="00E506CD"/>
    <w:rsid w:val="00E52E52"/>
    <w:rsid w:val="00EA0639"/>
    <w:rsid w:val="00F01A3B"/>
    <w:rsid w:val="00F33542"/>
    <w:rsid w:val="00F42892"/>
    <w:rsid w:val="00F870EB"/>
    <w:rsid w:val="00FE18C3"/>
    <w:rsid w:val="00FF0867"/>
    <w:rsid w:val="00FF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9206"/>
  <w15:docId w15:val="{B76F6705-F17D-4E0C-AA04-754799A7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2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52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52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52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52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52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2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2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2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52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F5274"/>
    <w:rPr>
      <w:rFonts w:asciiTheme="majorHAnsi" w:eastAsiaTheme="majorEastAsia" w:hAnsiTheme="majorHAnsi" w:cstheme="majorBidi"/>
      <w:noProof/>
      <w:color w:val="2F5496" w:themeColor="accent1" w:themeShade="BF"/>
      <w:sz w:val="40"/>
      <w:szCs w:val="40"/>
      <w:lang w:val="ro-RO"/>
    </w:rPr>
  </w:style>
  <w:style w:type="character" w:customStyle="1" w:styleId="Heading2Char">
    <w:name w:val="Heading 2 Char"/>
    <w:basedOn w:val="DefaultParagraphFont"/>
    <w:link w:val="Heading2"/>
    <w:uiPriority w:val="9"/>
    <w:semiHidden/>
    <w:rsid w:val="006F5274"/>
    <w:rPr>
      <w:rFonts w:asciiTheme="majorHAnsi" w:eastAsiaTheme="majorEastAsia" w:hAnsiTheme="majorHAnsi" w:cstheme="majorBidi"/>
      <w:noProof/>
      <w:color w:val="2F5496" w:themeColor="accent1" w:themeShade="BF"/>
      <w:sz w:val="32"/>
      <w:szCs w:val="32"/>
      <w:lang w:val="ro-RO"/>
    </w:rPr>
  </w:style>
  <w:style w:type="character" w:customStyle="1" w:styleId="Heading3Char">
    <w:name w:val="Heading 3 Char"/>
    <w:basedOn w:val="DefaultParagraphFont"/>
    <w:link w:val="Heading3"/>
    <w:uiPriority w:val="9"/>
    <w:semiHidden/>
    <w:rsid w:val="006F5274"/>
    <w:rPr>
      <w:rFonts w:eastAsiaTheme="majorEastAsia" w:cstheme="majorBidi"/>
      <w:noProof/>
      <w:color w:val="2F5496" w:themeColor="accent1" w:themeShade="BF"/>
      <w:sz w:val="28"/>
      <w:szCs w:val="28"/>
      <w:lang w:val="ro-RO"/>
    </w:rPr>
  </w:style>
  <w:style w:type="character" w:customStyle="1" w:styleId="Heading4Char">
    <w:name w:val="Heading 4 Char"/>
    <w:basedOn w:val="DefaultParagraphFont"/>
    <w:link w:val="Heading4"/>
    <w:uiPriority w:val="9"/>
    <w:semiHidden/>
    <w:rsid w:val="006F5274"/>
    <w:rPr>
      <w:rFonts w:eastAsiaTheme="majorEastAsia" w:cstheme="majorBidi"/>
      <w:i/>
      <w:iCs/>
      <w:noProof/>
      <w:color w:val="2F5496" w:themeColor="accent1" w:themeShade="BF"/>
      <w:lang w:val="ro-RO"/>
    </w:rPr>
  </w:style>
  <w:style w:type="character" w:customStyle="1" w:styleId="Heading5Char">
    <w:name w:val="Heading 5 Char"/>
    <w:basedOn w:val="DefaultParagraphFont"/>
    <w:link w:val="Heading5"/>
    <w:uiPriority w:val="9"/>
    <w:semiHidden/>
    <w:rsid w:val="006F5274"/>
    <w:rPr>
      <w:rFonts w:eastAsiaTheme="majorEastAsia" w:cstheme="majorBidi"/>
      <w:noProof/>
      <w:color w:val="2F5496" w:themeColor="accent1" w:themeShade="BF"/>
      <w:lang w:val="ro-RO"/>
    </w:rPr>
  </w:style>
  <w:style w:type="character" w:customStyle="1" w:styleId="Heading6Char">
    <w:name w:val="Heading 6 Char"/>
    <w:basedOn w:val="DefaultParagraphFont"/>
    <w:link w:val="Heading6"/>
    <w:uiPriority w:val="9"/>
    <w:semiHidden/>
    <w:rsid w:val="006F5274"/>
    <w:rPr>
      <w:rFonts w:eastAsiaTheme="majorEastAsia" w:cstheme="majorBidi"/>
      <w:i/>
      <w:iCs/>
      <w:noProof/>
      <w:color w:val="595959" w:themeColor="text1" w:themeTint="A6"/>
      <w:lang w:val="ro-RO"/>
    </w:rPr>
  </w:style>
  <w:style w:type="character" w:customStyle="1" w:styleId="Heading7Char">
    <w:name w:val="Heading 7 Char"/>
    <w:basedOn w:val="DefaultParagraphFont"/>
    <w:link w:val="Heading7"/>
    <w:uiPriority w:val="9"/>
    <w:semiHidden/>
    <w:rsid w:val="006F5274"/>
    <w:rPr>
      <w:rFonts w:eastAsiaTheme="majorEastAsia" w:cstheme="majorBidi"/>
      <w:noProof/>
      <w:color w:val="595959" w:themeColor="text1" w:themeTint="A6"/>
      <w:lang w:val="ro-RO"/>
    </w:rPr>
  </w:style>
  <w:style w:type="character" w:customStyle="1" w:styleId="Heading8Char">
    <w:name w:val="Heading 8 Char"/>
    <w:basedOn w:val="DefaultParagraphFont"/>
    <w:link w:val="Heading8"/>
    <w:uiPriority w:val="9"/>
    <w:semiHidden/>
    <w:rsid w:val="006F5274"/>
    <w:rPr>
      <w:rFonts w:eastAsiaTheme="majorEastAsia" w:cstheme="majorBidi"/>
      <w:i/>
      <w:iCs/>
      <w:noProof/>
      <w:color w:val="272727" w:themeColor="text1" w:themeTint="D8"/>
      <w:lang w:val="ro-RO"/>
    </w:rPr>
  </w:style>
  <w:style w:type="character" w:customStyle="1" w:styleId="Heading9Char">
    <w:name w:val="Heading 9 Char"/>
    <w:basedOn w:val="DefaultParagraphFont"/>
    <w:link w:val="Heading9"/>
    <w:uiPriority w:val="9"/>
    <w:semiHidden/>
    <w:rsid w:val="006F5274"/>
    <w:rPr>
      <w:rFonts w:eastAsiaTheme="majorEastAsia" w:cstheme="majorBidi"/>
      <w:noProof/>
      <w:color w:val="272727" w:themeColor="text1" w:themeTint="D8"/>
      <w:lang w:val="ro-RO"/>
    </w:rPr>
  </w:style>
  <w:style w:type="character" w:customStyle="1" w:styleId="TitleChar">
    <w:name w:val="Title Char"/>
    <w:basedOn w:val="DefaultParagraphFont"/>
    <w:link w:val="Title"/>
    <w:uiPriority w:val="10"/>
    <w:rsid w:val="006F5274"/>
    <w:rPr>
      <w:rFonts w:asciiTheme="majorHAnsi" w:eastAsiaTheme="majorEastAsia" w:hAnsiTheme="majorHAnsi" w:cstheme="majorBidi"/>
      <w:noProof/>
      <w:spacing w:val="-10"/>
      <w:kern w:val="28"/>
      <w:sz w:val="56"/>
      <w:szCs w:val="56"/>
      <w:lang w:val="ro-RO"/>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F5274"/>
    <w:rPr>
      <w:rFonts w:eastAsiaTheme="majorEastAsia" w:cstheme="majorBidi"/>
      <w:noProof/>
      <w:color w:val="595959" w:themeColor="text1" w:themeTint="A6"/>
      <w:spacing w:val="15"/>
      <w:sz w:val="28"/>
      <w:szCs w:val="28"/>
      <w:lang w:val="ro-RO"/>
    </w:rPr>
  </w:style>
  <w:style w:type="paragraph" w:styleId="Quote">
    <w:name w:val="Quote"/>
    <w:basedOn w:val="Normal"/>
    <w:next w:val="Normal"/>
    <w:link w:val="QuoteChar"/>
    <w:uiPriority w:val="29"/>
    <w:qFormat/>
    <w:rsid w:val="006F5274"/>
    <w:pPr>
      <w:spacing w:before="160"/>
      <w:jc w:val="center"/>
    </w:pPr>
    <w:rPr>
      <w:i/>
      <w:iCs/>
      <w:color w:val="404040" w:themeColor="text1" w:themeTint="BF"/>
    </w:rPr>
  </w:style>
  <w:style w:type="character" w:customStyle="1" w:styleId="QuoteChar">
    <w:name w:val="Quote Char"/>
    <w:basedOn w:val="DefaultParagraphFont"/>
    <w:link w:val="Quote"/>
    <w:uiPriority w:val="29"/>
    <w:rsid w:val="006F5274"/>
    <w:rPr>
      <w:i/>
      <w:iCs/>
      <w:noProof/>
      <w:color w:val="404040" w:themeColor="text1" w:themeTint="BF"/>
      <w:lang w:val="ro-RO"/>
    </w:rPr>
  </w:style>
  <w:style w:type="paragraph" w:styleId="ListParagraph">
    <w:name w:val="List Paragraph"/>
    <w:basedOn w:val="Normal"/>
    <w:uiPriority w:val="34"/>
    <w:qFormat/>
    <w:rsid w:val="006F5274"/>
    <w:pPr>
      <w:ind w:left="720"/>
      <w:contextualSpacing/>
    </w:pPr>
  </w:style>
  <w:style w:type="character" w:styleId="IntenseEmphasis">
    <w:name w:val="Intense Emphasis"/>
    <w:basedOn w:val="DefaultParagraphFont"/>
    <w:uiPriority w:val="21"/>
    <w:qFormat/>
    <w:rsid w:val="006F5274"/>
    <w:rPr>
      <w:i/>
      <w:iCs/>
      <w:color w:val="2F5496" w:themeColor="accent1" w:themeShade="BF"/>
    </w:rPr>
  </w:style>
  <w:style w:type="paragraph" w:styleId="IntenseQuote">
    <w:name w:val="Intense Quote"/>
    <w:basedOn w:val="Normal"/>
    <w:next w:val="Normal"/>
    <w:link w:val="IntenseQuoteChar"/>
    <w:uiPriority w:val="30"/>
    <w:qFormat/>
    <w:rsid w:val="006F52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5274"/>
    <w:rPr>
      <w:i/>
      <w:iCs/>
      <w:noProof/>
      <w:color w:val="2F5496" w:themeColor="accent1" w:themeShade="BF"/>
      <w:lang w:val="ro-RO"/>
    </w:rPr>
  </w:style>
  <w:style w:type="character" w:styleId="IntenseReference">
    <w:name w:val="Intense Reference"/>
    <w:basedOn w:val="DefaultParagraphFont"/>
    <w:uiPriority w:val="32"/>
    <w:qFormat/>
    <w:rsid w:val="006F5274"/>
    <w:rPr>
      <w:b/>
      <w:bCs/>
      <w:smallCaps/>
      <w:color w:val="2F5496" w:themeColor="accent1" w:themeShade="BF"/>
      <w:spacing w:val="5"/>
    </w:rPr>
  </w:style>
  <w:style w:type="character" w:styleId="Hyperlink">
    <w:name w:val="Hyperlink"/>
    <w:basedOn w:val="DefaultParagraphFont"/>
    <w:uiPriority w:val="99"/>
    <w:unhideWhenUsed/>
    <w:rsid w:val="00B63456"/>
    <w:rPr>
      <w:color w:val="0563C1" w:themeColor="hyperlink"/>
      <w:u w:val="single"/>
    </w:rPr>
  </w:style>
  <w:style w:type="character" w:styleId="UnresolvedMention">
    <w:name w:val="Unresolved Mention"/>
    <w:basedOn w:val="DefaultParagraphFont"/>
    <w:uiPriority w:val="99"/>
    <w:semiHidden/>
    <w:unhideWhenUsed/>
    <w:rsid w:val="00B63456"/>
    <w:rPr>
      <w:color w:val="605E5C"/>
      <w:shd w:val="clear" w:color="auto" w:fill="E1DFDD"/>
    </w:rPr>
  </w:style>
  <w:style w:type="paragraph" w:styleId="Header">
    <w:name w:val="header"/>
    <w:basedOn w:val="Normal"/>
    <w:link w:val="HeaderChar"/>
    <w:uiPriority w:val="99"/>
    <w:unhideWhenUsed/>
    <w:rsid w:val="00B35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06C"/>
  </w:style>
  <w:style w:type="paragraph" w:styleId="Footer">
    <w:name w:val="footer"/>
    <w:basedOn w:val="Normal"/>
    <w:link w:val="FooterChar"/>
    <w:uiPriority w:val="99"/>
    <w:unhideWhenUsed/>
    <w:rsid w:val="00B35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primariasector1.ro/programe-si-proiecte/" TargetMode="External"/><Relationship Id="rId4" Type="http://schemas.openxmlformats.org/officeDocument/2006/relationships/styles" Target="styles.xml"/><Relationship Id="rId9" Type="http://schemas.openxmlformats.org/officeDocument/2006/relationships/hyperlink" Target="mailto:registratura@primarias1.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2zXqR8mKMxpE2iBILzt5oozI2A==">CgMxLjAyDmguN2ozYmVzOXU1djMyOAByITFUc0hkbnV2QnhyS291UDloWXZpUkVSb0lyQVdsWWtDTQ==</go:docsCustomData>
</go:gDocsCustomXmlDataStorage>
</file>

<file path=customXml/itemProps1.xml><?xml version="1.0" encoding="utf-8"?>
<ds:datastoreItem xmlns:ds="http://schemas.openxmlformats.org/officeDocument/2006/customXml" ds:itemID="{D64D2961-6932-4A59-99A8-2CC784B46D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1075</Words>
  <Characters>6992</Characters>
  <Application>Microsoft Office Word</Application>
  <DocSecurity>0</DocSecurity>
  <Lines>104</Lines>
  <Paragraphs>48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Craciun</dc:creator>
  <cp:lastModifiedBy>Laura-Daniela Marinescu</cp:lastModifiedBy>
  <cp:revision>4</cp:revision>
  <cp:lastPrinted>2025-06-04T13:37:00Z</cp:lastPrinted>
  <dcterms:created xsi:type="dcterms:W3CDTF">2026-06-10T09:24:00Z</dcterms:created>
  <dcterms:modified xsi:type="dcterms:W3CDTF">2026-06-11T10:53:00Z</dcterms:modified>
</cp:coreProperties>
</file>